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0D4E7175" w:rsidR="001915B6" w:rsidRPr="00583ADE" w:rsidRDefault="00A11575">
            <w:pPr>
              <w:rPr>
                <w:rFonts w:ascii="Calibri" w:hAnsi="Calibri" w:cs="Calibri"/>
                <w:szCs w:val="24"/>
              </w:rPr>
            </w:pPr>
            <w:bookmarkStart w:id="0" w:name="h.gjdgxs" w:colFirst="0" w:colLast="0"/>
            <w:bookmarkEnd w:id="0"/>
            <w:r>
              <w:rPr>
                <w:rFonts w:ascii="Calibri" w:hAnsi="Calibri" w:cs="Calibri"/>
                <w:szCs w:val="24"/>
              </w:rPr>
              <w:t>Emily Green</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78B6F82" w14:textId="77777777" w:rsidR="00ED1A5F" w:rsidRPr="00583ADE" w:rsidRDefault="00ED1A5F">
            <w:pPr>
              <w:rPr>
                <w:rFonts w:ascii="Calibri" w:hAnsi="Calibri" w:cs="Calibri"/>
                <w:szCs w:val="24"/>
              </w:rPr>
            </w:pP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68CFD802" w:rsidR="001915B6" w:rsidRPr="00583ADE" w:rsidRDefault="00A11575">
            <w:pPr>
              <w:rPr>
                <w:rFonts w:ascii="Calibri" w:hAnsi="Calibri" w:cs="Calibri"/>
                <w:szCs w:val="24"/>
              </w:rPr>
            </w:pPr>
            <w:bookmarkStart w:id="1" w:name="h.30j0zll" w:colFirst="0" w:colLast="0"/>
            <w:bookmarkEnd w:id="1"/>
            <w:r>
              <w:rPr>
                <w:rFonts w:ascii="Calibri" w:hAnsi="Calibri" w:cs="Calibri"/>
                <w:szCs w:val="24"/>
              </w:rPr>
              <w:t xml:space="preserve">Newcastle University </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6CA338FB" w14:textId="5D86CC7E" w:rsidR="001915B6" w:rsidRPr="00583ADE" w:rsidRDefault="0044773A">
            <w:pPr>
              <w:rPr>
                <w:rFonts w:ascii="Calibri" w:hAnsi="Calibri" w:cs="Calibri"/>
                <w:szCs w:val="24"/>
              </w:rPr>
            </w:pPr>
            <w:r w:rsidRPr="0044773A">
              <w:rPr>
                <w:rFonts w:ascii="Calibri" w:hAnsi="Calibri" w:cs="Calibri"/>
                <w:szCs w:val="24"/>
              </w:rPr>
              <w:t>Public Engagement and Outreach Award 2025/26 Round 4</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3C4C98DF" w14:textId="212C70BD" w:rsidR="00583ADE" w:rsidRDefault="00774B36">
            <w:pPr>
              <w:rPr>
                <w:rFonts w:ascii="Calibri" w:hAnsi="Calibri" w:cs="Calibri"/>
                <w:szCs w:val="24"/>
              </w:rPr>
            </w:pPr>
            <w:bookmarkStart w:id="2" w:name="h.3znysh7" w:colFirst="0" w:colLast="0"/>
            <w:bookmarkEnd w:id="2"/>
            <w:r w:rsidRPr="00774B36">
              <w:rPr>
                <w:rFonts w:ascii="Calibri" w:hAnsi="Calibri" w:cs="Calibri"/>
                <w:szCs w:val="24"/>
              </w:rPr>
              <w:t>Bits &amp; Bobs: The Anatomy of Sex</w:t>
            </w:r>
          </w:p>
          <w:p w14:paraId="58A18CB0" w14:textId="77777777" w:rsidR="00E67D47" w:rsidRPr="00E67D47" w:rsidRDefault="00E67D47" w:rsidP="00E67D47">
            <w:pPr>
              <w:rPr>
                <w:rFonts w:ascii="Calibri" w:hAnsi="Calibri" w:cs="Calibri"/>
                <w:szCs w:val="24"/>
              </w:rPr>
            </w:pPr>
            <w:r w:rsidRPr="00E67D47">
              <w:rPr>
                <w:rFonts w:ascii="Calibri" w:hAnsi="Calibri" w:cs="Calibri"/>
                <w:szCs w:val="24"/>
              </w:rPr>
              <w:t xml:space="preserve">15th October 2026 6pm – 9pm </w:t>
            </w:r>
          </w:p>
          <w:p w14:paraId="489F1062" w14:textId="3B0F9D76" w:rsidR="00E67D47" w:rsidRPr="00E67D47" w:rsidRDefault="00E67D47" w:rsidP="00E67D47">
            <w:pPr>
              <w:rPr>
                <w:rFonts w:ascii="Calibri" w:hAnsi="Calibri" w:cs="Calibri"/>
                <w:szCs w:val="24"/>
              </w:rPr>
            </w:pPr>
            <w:r w:rsidRPr="00E67D47">
              <w:rPr>
                <w:rFonts w:ascii="Calibri" w:hAnsi="Calibri" w:cs="Calibri"/>
                <w:szCs w:val="24"/>
              </w:rPr>
              <w:t>Great North Museum: Hancock</w:t>
            </w:r>
          </w:p>
          <w:p w14:paraId="33AB6587" w14:textId="36634130" w:rsidR="00583ADE" w:rsidRPr="00583ADE" w:rsidRDefault="00E67D47">
            <w:pPr>
              <w:rPr>
                <w:rFonts w:ascii="Calibri" w:hAnsi="Calibri" w:cs="Calibri"/>
                <w:szCs w:val="24"/>
              </w:rPr>
            </w:pPr>
            <w:r w:rsidRPr="00E67D47">
              <w:rPr>
                <w:rFonts w:ascii="Calibri" w:hAnsi="Calibri" w:cs="Calibri"/>
                <w:szCs w:val="24"/>
              </w:rPr>
              <w:t xml:space="preserve">Newcastle-upon-Tyne, UK </w:t>
            </w: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730D9269" w14:textId="4BE2655F" w:rsidR="00E35BCE" w:rsidRPr="00E35BCE" w:rsidRDefault="00E35BCE" w:rsidP="00E35BCE">
            <w:pPr>
              <w:rPr>
                <w:rFonts w:ascii="Calibri" w:hAnsi="Calibri" w:cs="Calibri"/>
                <w:szCs w:val="24"/>
              </w:rPr>
            </w:pPr>
            <w:bookmarkStart w:id="3" w:name="h.2et92p0" w:colFirst="0" w:colLast="0"/>
            <w:bookmarkEnd w:id="3"/>
            <w:r>
              <w:rPr>
                <w:rFonts w:ascii="Calibri" w:hAnsi="Calibri" w:cs="Calibri"/>
                <w:szCs w:val="24"/>
              </w:rPr>
              <w:t xml:space="preserve">This was a public engagement event, that </w:t>
            </w:r>
            <w:r w:rsidRPr="00E35BCE">
              <w:rPr>
                <w:rFonts w:ascii="Calibri" w:hAnsi="Calibri" w:cs="Calibri"/>
                <w:szCs w:val="24"/>
              </w:rPr>
              <w:t>aim</w:t>
            </w:r>
            <w:r>
              <w:rPr>
                <w:rFonts w:ascii="Calibri" w:hAnsi="Calibri" w:cs="Calibri"/>
                <w:szCs w:val="24"/>
              </w:rPr>
              <w:t>ed</w:t>
            </w:r>
            <w:r w:rsidRPr="00E35BCE">
              <w:rPr>
                <w:rFonts w:ascii="Calibri" w:hAnsi="Calibri" w:cs="Calibri"/>
                <w:szCs w:val="24"/>
              </w:rPr>
              <w:t xml:space="preserve"> to promote a stigma-free understanding of anatomy through three core objectives:</w:t>
            </w:r>
          </w:p>
          <w:p w14:paraId="00B3385B" w14:textId="77777777" w:rsidR="00E35BCE" w:rsidRPr="00E35BCE" w:rsidRDefault="00E35BCE" w:rsidP="00E35BCE">
            <w:pPr>
              <w:rPr>
                <w:rFonts w:ascii="Calibri" w:hAnsi="Calibri" w:cs="Calibri"/>
                <w:szCs w:val="24"/>
              </w:rPr>
            </w:pPr>
            <w:r w:rsidRPr="00E35BCE">
              <w:rPr>
                <w:rFonts w:ascii="Calibri" w:hAnsi="Calibri" w:cs="Calibri"/>
                <w:szCs w:val="24"/>
              </w:rPr>
              <w:t xml:space="preserve">1. Improve Public Health Literacy on Pelvic and Genitourinary Anatomy </w:t>
            </w:r>
          </w:p>
          <w:p w14:paraId="7685B55A" w14:textId="572AD7AB" w:rsidR="00E35BCE" w:rsidRPr="00E35BCE" w:rsidRDefault="00E35BCE" w:rsidP="00E35BCE">
            <w:pPr>
              <w:rPr>
                <w:rFonts w:ascii="Calibri" w:hAnsi="Calibri" w:cs="Calibri"/>
                <w:szCs w:val="24"/>
              </w:rPr>
            </w:pPr>
            <w:r w:rsidRPr="00E35BCE">
              <w:rPr>
                <w:rFonts w:ascii="Calibri" w:hAnsi="Calibri" w:cs="Calibri"/>
                <w:szCs w:val="24"/>
              </w:rPr>
              <w:t xml:space="preserve">Pelvic and genitourinary anatomy remains poorly understood </w:t>
            </w:r>
            <w:r w:rsidR="00FD40D1">
              <w:rPr>
                <w:rFonts w:ascii="Calibri" w:hAnsi="Calibri" w:cs="Calibri"/>
                <w:szCs w:val="24"/>
              </w:rPr>
              <w:t xml:space="preserve">by the general public </w:t>
            </w:r>
            <w:r w:rsidRPr="00E35BCE">
              <w:rPr>
                <w:rFonts w:ascii="Calibri" w:hAnsi="Calibri" w:cs="Calibri"/>
                <w:szCs w:val="24"/>
              </w:rPr>
              <w:t>and is frequently treated as taboo. This clinical knowledge gap can lead to unmanaged gynaecological or urological issues and deter individuals from seeking timely medical treatment. By presenting accurate, up-to-date anatomical science through engaging, interactive stations, this event aim</w:t>
            </w:r>
            <w:r>
              <w:rPr>
                <w:rFonts w:ascii="Calibri" w:hAnsi="Calibri" w:cs="Calibri"/>
                <w:szCs w:val="24"/>
              </w:rPr>
              <w:t>ed</w:t>
            </w:r>
            <w:r w:rsidRPr="00E35BCE">
              <w:rPr>
                <w:rFonts w:ascii="Calibri" w:hAnsi="Calibri" w:cs="Calibri"/>
                <w:szCs w:val="24"/>
              </w:rPr>
              <w:t xml:space="preserve"> to dismantle these taboos, improve health literacy, and empower attendees to advocate for their own health.</w:t>
            </w:r>
          </w:p>
          <w:p w14:paraId="2EE46B1B" w14:textId="77777777" w:rsidR="00E35BCE" w:rsidRPr="00E35BCE" w:rsidRDefault="00E35BCE" w:rsidP="00E35BCE">
            <w:pPr>
              <w:rPr>
                <w:rFonts w:ascii="Calibri" w:hAnsi="Calibri" w:cs="Calibri"/>
                <w:szCs w:val="24"/>
              </w:rPr>
            </w:pPr>
            <w:r w:rsidRPr="00E35BCE">
              <w:rPr>
                <w:rFonts w:ascii="Calibri" w:hAnsi="Calibri" w:cs="Calibri"/>
                <w:szCs w:val="24"/>
              </w:rPr>
              <w:t>2. Foster a Safe, Inclusive, and Empowering Space for Dialogue</w:t>
            </w:r>
          </w:p>
          <w:p w14:paraId="0BEDBAB0" w14:textId="32E01FB5" w:rsidR="00E35BCE" w:rsidRPr="00E35BCE" w:rsidRDefault="00E35BCE" w:rsidP="00E35BCE">
            <w:pPr>
              <w:rPr>
                <w:rFonts w:ascii="Calibri" w:hAnsi="Calibri" w:cs="Calibri"/>
                <w:szCs w:val="24"/>
              </w:rPr>
            </w:pPr>
            <w:r w:rsidRPr="00E35BCE">
              <w:rPr>
                <w:rFonts w:ascii="Calibri" w:hAnsi="Calibri" w:cs="Calibri"/>
                <w:szCs w:val="24"/>
              </w:rPr>
              <w:t>Targeted at a mature, adult audience, the event provide</w:t>
            </w:r>
            <w:r>
              <w:rPr>
                <w:rFonts w:ascii="Calibri" w:hAnsi="Calibri" w:cs="Calibri"/>
                <w:szCs w:val="24"/>
              </w:rPr>
              <w:t>d</w:t>
            </w:r>
            <w:r w:rsidRPr="00E35BCE">
              <w:rPr>
                <w:rFonts w:ascii="Calibri" w:hAnsi="Calibri" w:cs="Calibri"/>
                <w:szCs w:val="24"/>
              </w:rPr>
              <w:t xml:space="preserve"> a relaxed, informal, yet scientifically rigorous environment. By breaking down traditional clinical barriers, we aim</w:t>
            </w:r>
            <w:r>
              <w:rPr>
                <w:rFonts w:ascii="Calibri" w:hAnsi="Calibri" w:cs="Calibri"/>
                <w:szCs w:val="24"/>
              </w:rPr>
              <w:t>ed</w:t>
            </w:r>
            <w:r w:rsidRPr="00E35BCE">
              <w:rPr>
                <w:rFonts w:ascii="Calibri" w:hAnsi="Calibri" w:cs="Calibri"/>
                <w:szCs w:val="24"/>
              </w:rPr>
              <w:t xml:space="preserve"> to empower the public to be curious and ask difficult questions. </w:t>
            </w:r>
            <w:r w:rsidR="00797BE0">
              <w:rPr>
                <w:rFonts w:ascii="Calibri" w:hAnsi="Calibri" w:cs="Calibri"/>
                <w:szCs w:val="24"/>
              </w:rPr>
              <w:t>W</w:t>
            </w:r>
            <w:r w:rsidRPr="00E35BCE">
              <w:rPr>
                <w:rFonts w:ascii="Calibri" w:hAnsi="Calibri" w:cs="Calibri"/>
                <w:szCs w:val="24"/>
              </w:rPr>
              <w:t xml:space="preserve">e </w:t>
            </w:r>
            <w:r>
              <w:rPr>
                <w:rFonts w:ascii="Calibri" w:hAnsi="Calibri" w:cs="Calibri"/>
                <w:szCs w:val="24"/>
              </w:rPr>
              <w:t>aimed to</w:t>
            </w:r>
            <w:r w:rsidRPr="00E35BCE">
              <w:rPr>
                <w:rFonts w:ascii="Calibri" w:hAnsi="Calibri" w:cs="Calibri"/>
                <w:szCs w:val="24"/>
              </w:rPr>
              <w:t xml:space="preserve"> establish a safe space to discuss anatomical variation, sexual health, attraction, gender, and </w:t>
            </w:r>
            <w:r w:rsidR="00797BE0">
              <w:rPr>
                <w:rFonts w:ascii="Calibri" w:hAnsi="Calibri" w:cs="Calibri"/>
                <w:szCs w:val="24"/>
              </w:rPr>
              <w:t>similar</w:t>
            </w:r>
            <w:r w:rsidRPr="00E35BCE">
              <w:rPr>
                <w:rFonts w:ascii="Calibri" w:hAnsi="Calibri" w:cs="Calibri"/>
                <w:szCs w:val="24"/>
              </w:rPr>
              <w:t xml:space="preserve"> topics, ensuring everyone fel</w:t>
            </w:r>
            <w:r w:rsidR="00CA7B1F">
              <w:rPr>
                <w:rFonts w:ascii="Calibri" w:hAnsi="Calibri" w:cs="Calibri"/>
                <w:szCs w:val="24"/>
              </w:rPr>
              <w:t>t</w:t>
            </w:r>
            <w:r w:rsidRPr="00E35BCE">
              <w:rPr>
                <w:rFonts w:ascii="Calibri" w:hAnsi="Calibri" w:cs="Calibri"/>
                <w:szCs w:val="24"/>
              </w:rPr>
              <w:t xml:space="preserve"> represented and included.</w:t>
            </w:r>
          </w:p>
          <w:p w14:paraId="6C69F60C" w14:textId="77777777" w:rsidR="00E35BCE" w:rsidRPr="00E35BCE" w:rsidRDefault="00E35BCE" w:rsidP="00E35BCE">
            <w:pPr>
              <w:rPr>
                <w:rFonts w:ascii="Calibri" w:hAnsi="Calibri" w:cs="Calibri"/>
                <w:szCs w:val="24"/>
              </w:rPr>
            </w:pPr>
            <w:r w:rsidRPr="00E35BCE">
              <w:rPr>
                <w:rFonts w:ascii="Calibri" w:hAnsi="Calibri" w:cs="Calibri"/>
                <w:szCs w:val="24"/>
              </w:rPr>
              <w:t>3. Integrate the Humanities to Broaden Public Engagement</w:t>
            </w:r>
          </w:p>
          <w:p w14:paraId="3962469D" w14:textId="77777777" w:rsidR="001915B6" w:rsidRDefault="00E35BCE" w:rsidP="00E35BCE">
            <w:pPr>
              <w:rPr>
                <w:rFonts w:ascii="Calibri" w:hAnsi="Calibri" w:cs="Calibri"/>
                <w:szCs w:val="24"/>
              </w:rPr>
            </w:pPr>
            <w:r w:rsidRPr="00E35BCE">
              <w:rPr>
                <w:rFonts w:ascii="Calibri" w:hAnsi="Calibri" w:cs="Calibri"/>
                <w:szCs w:val="24"/>
              </w:rPr>
              <w:t xml:space="preserve">To broaden understanding, the 2026 event </w:t>
            </w:r>
            <w:r w:rsidR="00CA7B1F">
              <w:rPr>
                <w:rFonts w:ascii="Calibri" w:hAnsi="Calibri" w:cs="Calibri"/>
                <w:szCs w:val="24"/>
              </w:rPr>
              <w:t xml:space="preserve">was </w:t>
            </w:r>
            <w:r w:rsidRPr="00E35BCE">
              <w:rPr>
                <w:rFonts w:ascii="Calibri" w:hAnsi="Calibri" w:cs="Calibri"/>
                <w:szCs w:val="24"/>
              </w:rPr>
              <w:t>expand</w:t>
            </w:r>
            <w:r w:rsidR="00CA7B1F">
              <w:rPr>
                <w:rFonts w:ascii="Calibri" w:hAnsi="Calibri" w:cs="Calibri"/>
                <w:szCs w:val="24"/>
              </w:rPr>
              <w:t>ed</w:t>
            </w:r>
            <w:r w:rsidRPr="00E35BCE">
              <w:rPr>
                <w:rFonts w:ascii="Calibri" w:hAnsi="Calibri" w:cs="Calibri"/>
                <w:szCs w:val="24"/>
              </w:rPr>
              <w:t xml:space="preserve"> beyond biomedical science by integrating the arts, history, literature, and social sciences. By incorporating stations featuring anatomical clay sculpting, anthropological examinations of the pelvis, and socio-historical perspectives on sex and gender, we provide</w:t>
            </w:r>
            <w:r w:rsidR="00CA7B1F">
              <w:rPr>
                <w:rFonts w:ascii="Calibri" w:hAnsi="Calibri" w:cs="Calibri"/>
                <w:szCs w:val="24"/>
              </w:rPr>
              <w:t>d</w:t>
            </w:r>
            <w:r w:rsidRPr="00E35BCE">
              <w:rPr>
                <w:rFonts w:ascii="Calibri" w:hAnsi="Calibri" w:cs="Calibri"/>
                <w:szCs w:val="24"/>
              </w:rPr>
              <w:t xml:space="preserve"> diverse entry points for the public. This multidisciplinary approach contextualises anatomy within human culture, making the science highly accessible, memorable, and impactful for a diverse audience.</w:t>
            </w:r>
            <w:r w:rsidR="00CA7B1F">
              <w:rPr>
                <w:rFonts w:ascii="Calibri" w:hAnsi="Calibri" w:cs="Calibri"/>
                <w:szCs w:val="24"/>
              </w:rPr>
              <w:t xml:space="preserve"> This also forged lasting connections with colleagues in the faculty of humanities and social sciences. </w:t>
            </w:r>
          </w:p>
          <w:p w14:paraId="3403615B" w14:textId="77777777" w:rsidR="007B75A1" w:rsidRDefault="007B75A1" w:rsidP="00E35BCE">
            <w:pPr>
              <w:rPr>
                <w:rFonts w:ascii="Calibri" w:hAnsi="Calibri" w:cs="Calibri"/>
                <w:szCs w:val="24"/>
              </w:rPr>
            </w:pPr>
          </w:p>
          <w:p w14:paraId="15696A84" w14:textId="77777777" w:rsidR="007B75A1" w:rsidRDefault="007B75A1" w:rsidP="00E35BCE">
            <w:pPr>
              <w:rPr>
                <w:rFonts w:ascii="Calibri" w:hAnsi="Calibri" w:cs="Calibri"/>
                <w:szCs w:val="24"/>
              </w:rPr>
            </w:pPr>
          </w:p>
          <w:p w14:paraId="024ED556" w14:textId="77777777" w:rsidR="007B75A1" w:rsidRDefault="007B75A1" w:rsidP="00E35BCE">
            <w:pPr>
              <w:rPr>
                <w:rFonts w:ascii="Calibri" w:hAnsi="Calibri" w:cs="Calibri"/>
                <w:szCs w:val="24"/>
              </w:rPr>
            </w:pPr>
          </w:p>
          <w:p w14:paraId="06632D0E" w14:textId="60264555" w:rsidR="007B75A1" w:rsidRPr="00583ADE" w:rsidRDefault="007B75A1" w:rsidP="00E35BCE">
            <w:pPr>
              <w:rPr>
                <w:rFonts w:ascii="Calibri" w:hAnsi="Calibri" w:cs="Calibri"/>
                <w:szCs w:val="24"/>
              </w:rPr>
            </w:pP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19D20F31" w14:textId="77777777" w:rsidTr="00C161F2">
        <w:trPr>
          <w:trHeight w:val="4200"/>
        </w:trPr>
        <w:tc>
          <w:tcPr>
            <w:tcW w:w="10784" w:type="dxa"/>
            <w:gridSpan w:val="5"/>
            <w:shd w:val="clear" w:color="auto" w:fill="FFFFFF"/>
          </w:tcPr>
          <w:p w14:paraId="587E4CA1" w14:textId="54A352E2" w:rsidR="001915B6" w:rsidRPr="00583ADE" w:rsidRDefault="00FD40D1">
            <w:pPr>
              <w:rPr>
                <w:rFonts w:ascii="Calibri" w:hAnsi="Calibri" w:cs="Calibri"/>
                <w:szCs w:val="24"/>
              </w:rPr>
            </w:pPr>
            <w:bookmarkStart w:id="4" w:name="h.tyjcwt" w:colFirst="0" w:colLast="0"/>
            <w:bookmarkEnd w:id="4"/>
            <w:r>
              <w:rPr>
                <w:rFonts w:ascii="Calibri" w:hAnsi="Calibri" w:cs="Calibri"/>
                <w:szCs w:val="24"/>
              </w:rPr>
              <w:t xml:space="preserve">Bits &amp; Bobs: The Anatomy of Sex </w:t>
            </w:r>
            <w:r w:rsidR="0051637A">
              <w:rPr>
                <w:rFonts w:ascii="Calibri" w:hAnsi="Calibri" w:cs="Calibri"/>
                <w:szCs w:val="24"/>
              </w:rPr>
              <w:t xml:space="preserve">was successful in engaging </w:t>
            </w:r>
            <w:r w:rsidR="00B219AA">
              <w:rPr>
                <w:rFonts w:ascii="Calibri" w:hAnsi="Calibri" w:cs="Calibri"/>
                <w:szCs w:val="24"/>
              </w:rPr>
              <w:t>~1</w:t>
            </w:r>
            <w:r w:rsidR="0051637A">
              <w:rPr>
                <w:rFonts w:ascii="Calibri" w:hAnsi="Calibri" w:cs="Calibri"/>
                <w:szCs w:val="24"/>
              </w:rPr>
              <w:t>50 attendees, students and researchers</w:t>
            </w:r>
            <w:r w:rsidR="00B219AA">
              <w:rPr>
                <w:rFonts w:ascii="Calibri" w:hAnsi="Calibri" w:cs="Calibri"/>
                <w:szCs w:val="24"/>
              </w:rPr>
              <w:t xml:space="preserve"> across the evening</w:t>
            </w:r>
            <w:r w:rsidR="0051637A">
              <w:rPr>
                <w:rFonts w:ascii="Calibri" w:hAnsi="Calibri" w:cs="Calibri"/>
                <w:szCs w:val="24"/>
              </w:rPr>
              <w:t>. The event was an excellent example of collaboration between faculties, through involvement of</w:t>
            </w:r>
            <w:r w:rsidR="00F600E5">
              <w:rPr>
                <w:rFonts w:ascii="Calibri" w:hAnsi="Calibri" w:cs="Calibri"/>
                <w:szCs w:val="24"/>
              </w:rPr>
              <w:t xml:space="preserve"> both</w:t>
            </w:r>
            <w:r w:rsidR="0051637A">
              <w:rPr>
                <w:rFonts w:ascii="Calibri" w:hAnsi="Calibri" w:cs="Calibri"/>
                <w:szCs w:val="24"/>
              </w:rPr>
              <w:t xml:space="preserve"> the </w:t>
            </w:r>
            <w:r w:rsidR="00F600E5">
              <w:rPr>
                <w:rFonts w:ascii="Calibri" w:hAnsi="Calibri" w:cs="Calibri"/>
                <w:szCs w:val="24"/>
              </w:rPr>
              <w:t>Faculty of Medical Sciences</w:t>
            </w:r>
            <w:r w:rsidR="00DB562C">
              <w:rPr>
                <w:rFonts w:ascii="Calibri" w:hAnsi="Calibri" w:cs="Calibri"/>
                <w:szCs w:val="24"/>
              </w:rPr>
              <w:t xml:space="preserve"> (FMS)</w:t>
            </w:r>
            <w:r w:rsidR="00F600E5">
              <w:rPr>
                <w:rFonts w:ascii="Calibri" w:hAnsi="Calibri" w:cs="Calibri"/>
                <w:szCs w:val="24"/>
              </w:rPr>
              <w:t>, and the Faculty of H</w:t>
            </w:r>
            <w:r w:rsidR="0051637A">
              <w:rPr>
                <w:rFonts w:ascii="Calibri" w:hAnsi="Calibri" w:cs="Calibri"/>
                <w:szCs w:val="24"/>
              </w:rPr>
              <w:t xml:space="preserve">umanities and </w:t>
            </w:r>
            <w:r w:rsidR="00F600E5">
              <w:rPr>
                <w:rFonts w:ascii="Calibri" w:hAnsi="Calibri" w:cs="Calibri"/>
                <w:szCs w:val="24"/>
              </w:rPr>
              <w:t>S</w:t>
            </w:r>
            <w:r w:rsidR="0051637A">
              <w:rPr>
                <w:rFonts w:ascii="Calibri" w:hAnsi="Calibri" w:cs="Calibri"/>
                <w:szCs w:val="24"/>
              </w:rPr>
              <w:t xml:space="preserve">ocial </w:t>
            </w:r>
            <w:r w:rsidR="00F600E5">
              <w:rPr>
                <w:rFonts w:ascii="Calibri" w:hAnsi="Calibri" w:cs="Calibri"/>
                <w:szCs w:val="24"/>
              </w:rPr>
              <w:t>S</w:t>
            </w:r>
            <w:r w:rsidR="0051637A">
              <w:rPr>
                <w:rFonts w:ascii="Calibri" w:hAnsi="Calibri" w:cs="Calibri"/>
                <w:szCs w:val="24"/>
              </w:rPr>
              <w:t>ciences</w:t>
            </w:r>
            <w:r w:rsidR="00DB562C">
              <w:rPr>
                <w:rFonts w:ascii="Calibri" w:hAnsi="Calibri" w:cs="Calibri"/>
                <w:szCs w:val="24"/>
              </w:rPr>
              <w:t xml:space="preserve"> (</w:t>
            </w:r>
            <w:proofErr w:type="spellStart"/>
            <w:r w:rsidR="00DB562C">
              <w:rPr>
                <w:rFonts w:ascii="Calibri" w:hAnsi="Calibri" w:cs="Calibri"/>
                <w:szCs w:val="24"/>
              </w:rPr>
              <w:t>HaSS</w:t>
            </w:r>
            <w:proofErr w:type="spellEnd"/>
            <w:r w:rsidR="00DB562C">
              <w:rPr>
                <w:rFonts w:ascii="Calibri" w:hAnsi="Calibri" w:cs="Calibri"/>
                <w:szCs w:val="24"/>
              </w:rPr>
              <w:t>)</w:t>
            </w:r>
            <w:r w:rsidR="0051637A">
              <w:rPr>
                <w:rFonts w:ascii="Calibri" w:hAnsi="Calibri" w:cs="Calibri"/>
                <w:szCs w:val="24"/>
              </w:rPr>
              <w:t>. This</w:t>
            </w:r>
            <w:r w:rsidR="00B219AA">
              <w:rPr>
                <w:rFonts w:ascii="Calibri" w:hAnsi="Calibri" w:cs="Calibri"/>
                <w:szCs w:val="24"/>
              </w:rPr>
              <w:t xml:space="preserve"> cross-faculty engagement</w:t>
            </w:r>
            <w:r w:rsidR="0051637A">
              <w:rPr>
                <w:rFonts w:ascii="Calibri" w:hAnsi="Calibri" w:cs="Calibri"/>
                <w:szCs w:val="24"/>
              </w:rPr>
              <w:t xml:space="preserve"> enabled us to expand the event from previous years, exploring a number of new topic areas </w:t>
            </w:r>
            <w:r w:rsidR="00B219AA">
              <w:rPr>
                <w:rFonts w:ascii="Calibri" w:hAnsi="Calibri" w:cs="Calibri"/>
                <w:szCs w:val="24"/>
              </w:rPr>
              <w:t>relating to the ‘anatomy of sex’ theme. This helped make the event feel more well-rounded, and it was</w:t>
            </w:r>
            <w:r w:rsidR="0047025B">
              <w:rPr>
                <w:rFonts w:ascii="Calibri" w:hAnsi="Calibri" w:cs="Calibri"/>
                <w:szCs w:val="24"/>
              </w:rPr>
              <w:t xml:space="preserve"> interesting to see the combination of the anatomical and science-based stations, alongside more literary, cultural, or historical activities. Anatomy stations included: </w:t>
            </w:r>
            <w:r w:rsidR="00753970">
              <w:rPr>
                <w:rFonts w:ascii="Calibri" w:hAnsi="Calibri" w:cs="Calibri"/>
                <w:szCs w:val="24"/>
              </w:rPr>
              <w:t xml:space="preserve">the </w:t>
            </w:r>
            <w:r w:rsidR="00BE3445">
              <w:rPr>
                <w:rFonts w:ascii="Calibri" w:hAnsi="Calibri" w:cs="Calibri"/>
                <w:szCs w:val="24"/>
              </w:rPr>
              <w:t>‘</w:t>
            </w:r>
            <w:r w:rsidR="00753970">
              <w:rPr>
                <w:rFonts w:ascii="Calibri" w:hAnsi="Calibri" w:cs="Calibri"/>
                <w:szCs w:val="24"/>
              </w:rPr>
              <w:t>(</w:t>
            </w:r>
            <w:r w:rsidR="00BE3445">
              <w:rPr>
                <w:rFonts w:ascii="Calibri" w:hAnsi="Calibri" w:cs="Calibri"/>
                <w:szCs w:val="24"/>
              </w:rPr>
              <w:t>S</w:t>
            </w:r>
            <w:r w:rsidR="00753970">
              <w:rPr>
                <w:rFonts w:ascii="Calibri" w:hAnsi="Calibri" w:cs="Calibri"/>
                <w:szCs w:val="24"/>
              </w:rPr>
              <w:t xml:space="preserve">eminal) </w:t>
            </w:r>
            <w:r w:rsidR="00BE3445">
              <w:rPr>
                <w:rFonts w:ascii="Calibri" w:hAnsi="Calibri" w:cs="Calibri"/>
                <w:szCs w:val="24"/>
              </w:rPr>
              <w:t>E</w:t>
            </w:r>
            <w:r w:rsidR="00753970">
              <w:rPr>
                <w:rFonts w:ascii="Calibri" w:hAnsi="Calibri" w:cs="Calibri"/>
                <w:szCs w:val="24"/>
              </w:rPr>
              <w:t xml:space="preserve">jaculation </w:t>
            </w:r>
            <w:r w:rsidR="00BE3445">
              <w:rPr>
                <w:rFonts w:ascii="Calibri" w:hAnsi="Calibri" w:cs="Calibri"/>
                <w:szCs w:val="24"/>
              </w:rPr>
              <w:t>S</w:t>
            </w:r>
            <w:r w:rsidR="00753970">
              <w:rPr>
                <w:rFonts w:ascii="Calibri" w:hAnsi="Calibri" w:cs="Calibri"/>
                <w:szCs w:val="24"/>
              </w:rPr>
              <w:t>tation</w:t>
            </w:r>
            <w:r w:rsidR="00BE3445">
              <w:rPr>
                <w:rFonts w:ascii="Calibri" w:hAnsi="Calibri" w:cs="Calibri"/>
                <w:szCs w:val="24"/>
              </w:rPr>
              <w:t>’</w:t>
            </w:r>
            <w:r w:rsidR="00753970">
              <w:rPr>
                <w:rFonts w:ascii="Calibri" w:hAnsi="Calibri" w:cs="Calibri"/>
                <w:szCs w:val="24"/>
              </w:rPr>
              <w:t xml:space="preserve">, which explored </w:t>
            </w:r>
            <w:r w:rsidR="009446DB">
              <w:rPr>
                <w:rFonts w:ascii="Calibri" w:hAnsi="Calibri" w:cs="Calibri"/>
                <w:szCs w:val="24"/>
              </w:rPr>
              <w:t xml:space="preserve">pelvic and genitourinary anatomy including that of the testes, vas deferens and penis (and included a hand-carved wooden marble run to demonstrate the course of sperm on ejaculation); the </w:t>
            </w:r>
            <w:r w:rsidR="00BE3445">
              <w:rPr>
                <w:rFonts w:ascii="Calibri" w:hAnsi="Calibri" w:cs="Calibri"/>
                <w:szCs w:val="24"/>
              </w:rPr>
              <w:t>‘M</w:t>
            </w:r>
            <w:r w:rsidR="009446DB">
              <w:rPr>
                <w:rFonts w:ascii="Calibri" w:hAnsi="Calibri" w:cs="Calibri"/>
                <w:szCs w:val="24"/>
              </w:rPr>
              <w:t xml:space="preserve">enstruation </w:t>
            </w:r>
            <w:r w:rsidR="00BE3445">
              <w:rPr>
                <w:rFonts w:ascii="Calibri" w:hAnsi="Calibri" w:cs="Calibri"/>
                <w:szCs w:val="24"/>
              </w:rPr>
              <w:t>S</w:t>
            </w:r>
            <w:r w:rsidR="009446DB">
              <w:rPr>
                <w:rFonts w:ascii="Calibri" w:hAnsi="Calibri" w:cs="Calibri"/>
                <w:szCs w:val="24"/>
              </w:rPr>
              <w:t>tation</w:t>
            </w:r>
            <w:r w:rsidR="00BE3445">
              <w:rPr>
                <w:rFonts w:ascii="Calibri" w:hAnsi="Calibri" w:cs="Calibri"/>
                <w:szCs w:val="24"/>
              </w:rPr>
              <w:t>’</w:t>
            </w:r>
            <w:r w:rsidR="009446DB">
              <w:rPr>
                <w:rFonts w:ascii="Calibri" w:hAnsi="Calibri" w:cs="Calibri"/>
                <w:szCs w:val="24"/>
              </w:rPr>
              <w:t>, which explored anatomy of the ov</w:t>
            </w:r>
            <w:r w:rsidR="00E33DD9">
              <w:rPr>
                <w:rFonts w:ascii="Calibri" w:hAnsi="Calibri" w:cs="Calibri"/>
                <w:szCs w:val="24"/>
              </w:rPr>
              <w:t>a</w:t>
            </w:r>
            <w:r w:rsidR="009446DB">
              <w:rPr>
                <w:rFonts w:ascii="Calibri" w:hAnsi="Calibri" w:cs="Calibri"/>
                <w:szCs w:val="24"/>
              </w:rPr>
              <w:t>ries, uterus, uterine tubes and vagina; ‘</w:t>
            </w:r>
            <w:proofErr w:type="spellStart"/>
            <w:r w:rsidR="009446DB">
              <w:rPr>
                <w:rFonts w:ascii="Calibri" w:hAnsi="Calibri" w:cs="Calibri"/>
                <w:szCs w:val="24"/>
              </w:rPr>
              <w:t>Claybia</w:t>
            </w:r>
            <w:proofErr w:type="spellEnd"/>
            <w:r w:rsidR="009446DB">
              <w:rPr>
                <w:rFonts w:ascii="Calibri" w:hAnsi="Calibri" w:cs="Calibri"/>
                <w:szCs w:val="24"/>
              </w:rPr>
              <w:t xml:space="preserve"> Majora’, a clay sculpture activity exploring external genital anatomy and discussing normal anatomical variation; ‘Hips Don’t Lie’, an anthropo</w:t>
            </w:r>
            <w:r w:rsidR="00BE3445">
              <w:rPr>
                <w:rFonts w:ascii="Calibri" w:hAnsi="Calibri" w:cs="Calibri"/>
                <w:szCs w:val="24"/>
              </w:rPr>
              <w:t>logical</w:t>
            </w:r>
            <w:r w:rsidR="009446DB">
              <w:rPr>
                <w:rFonts w:ascii="Calibri" w:hAnsi="Calibri" w:cs="Calibri"/>
                <w:szCs w:val="24"/>
              </w:rPr>
              <w:t xml:space="preserve"> discussion of anatomical sex differences in the bony pelvis; ‘Sex on the Brain’, a neuroanatomy station discussion attraction and orgasm and how this </w:t>
            </w:r>
            <w:r w:rsidR="00DB562C">
              <w:rPr>
                <w:rFonts w:ascii="Calibri" w:hAnsi="Calibri" w:cs="Calibri"/>
                <w:szCs w:val="24"/>
              </w:rPr>
              <w:t xml:space="preserve">is mediated by different brain structures; and many more! </w:t>
            </w:r>
            <w:r w:rsidR="00005526">
              <w:rPr>
                <w:rFonts w:ascii="Calibri" w:hAnsi="Calibri" w:cs="Calibri"/>
                <w:szCs w:val="24"/>
              </w:rPr>
              <w:t xml:space="preserve">Colleagues from </w:t>
            </w:r>
            <w:proofErr w:type="spellStart"/>
            <w:r w:rsidR="00005526">
              <w:rPr>
                <w:rFonts w:ascii="Calibri" w:hAnsi="Calibri" w:cs="Calibri"/>
                <w:szCs w:val="24"/>
              </w:rPr>
              <w:t>HaSS</w:t>
            </w:r>
            <w:proofErr w:type="spellEnd"/>
            <w:r w:rsidR="00005526">
              <w:rPr>
                <w:rFonts w:ascii="Calibri" w:hAnsi="Calibri" w:cs="Calibri"/>
                <w:szCs w:val="24"/>
              </w:rPr>
              <w:t xml:space="preserve"> brought stations including: </w:t>
            </w:r>
            <w:r w:rsidR="00F44622">
              <w:rPr>
                <w:rFonts w:ascii="Calibri" w:hAnsi="Calibri" w:cs="Calibri"/>
                <w:szCs w:val="24"/>
              </w:rPr>
              <w:t>‘</w:t>
            </w:r>
            <w:r w:rsidR="00F44622" w:rsidRPr="00F44622">
              <w:rPr>
                <w:rFonts w:ascii="Calibri" w:hAnsi="Calibri" w:cs="Calibri"/>
                <w:szCs w:val="24"/>
              </w:rPr>
              <w:t>Swinger Clubs: Desire, Intimacy and the Lure of the Ordinary</w:t>
            </w:r>
            <w:r w:rsidR="00F44622">
              <w:rPr>
                <w:rFonts w:ascii="Calibri" w:hAnsi="Calibri" w:cs="Calibri"/>
                <w:szCs w:val="24"/>
              </w:rPr>
              <w:t xml:space="preserve">’, a station sharing Newcastle University sociological research about experiences of those participating in swingers clubs, aiming to dispel myths and answer questions about these communities; </w:t>
            </w:r>
            <w:r w:rsidR="0052004E">
              <w:rPr>
                <w:rFonts w:ascii="Calibri" w:hAnsi="Calibri" w:cs="Calibri"/>
                <w:szCs w:val="24"/>
              </w:rPr>
              <w:t>‘</w:t>
            </w:r>
            <w:r w:rsidR="0052004E" w:rsidRPr="0052004E">
              <w:rPr>
                <w:rFonts w:ascii="Calibri" w:hAnsi="Calibri" w:cs="Calibri"/>
                <w:szCs w:val="24"/>
              </w:rPr>
              <w:t>Making Babies, Making Rules: Law &amp; Gender</w:t>
            </w:r>
            <w:r w:rsidR="0052004E">
              <w:rPr>
                <w:rFonts w:ascii="Calibri" w:hAnsi="Calibri" w:cs="Calibri"/>
                <w:szCs w:val="24"/>
              </w:rPr>
              <w:t xml:space="preserve">’, a station exploring </w:t>
            </w:r>
            <w:r w:rsidR="00BD43BB" w:rsidRPr="00BD43BB">
              <w:rPr>
                <w:rFonts w:ascii="Calibri" w:hAnsi="Calibri" w:cs="Calibri"/>
                <w:szCs w:val="24"/>
              </w:rPr>
              <w:t>how governments have used different laws and policies to shape reproduction</w:t>
            </w:r>
            <w:r w:rsidR="00BD43BB">
              <w:rPr>
                <w:rFonts w:ascii="Calibri" w:hAnsi="Calibri" w:cs="Calibri"/>
                <w:szCs w:val="24"/>
              </w:rPr>
              <w:t xml:space="preserve">; </w:t>
            </w:r>
            <w:r w:rsidR="00106A4B">
              <w:rPr>
                <w:rFonts w:ascii="Calibri" w:hAnsi="Calibri" w:cs="Calibri"/>
                <w:szCs w:val="24"/>
              </w:rPr>
              <w:t>‘</w:t>
            </w:r>
            <w:r w:rsidR="00106A4B" w:rsidRPr="00106A4B">
              <w:rPr>
                <w:rFonts w:ascii="Calibri" w:hAnsi="Calibri" w:cs="Calibri"/>
                <w:szCs w:val="24"/>
              </w:rPr>
              <w:t>Anatomies of Desire</w:t>
            </w:r>
            <w:r w:rsidR="00106A4B">
              <w:rPr>
                <w:rFonts w:ascii="Calibri" w:hAnsi="Calibri" w:cs="Calibri"/>
                <w:szCs w:val="24"/>
              </w:rPr>
              <w:t xml:space="preserve">’, a collage-making activity to </w:t>
            </w:r>
            <w:r w:rsidR="00A20043">
              <w:rPr>
                <w:rFonts w:ascii="Calibri" w:hAnsi="Calibri" w:cs="Calibri"/>
                <w:szCs w:val="24"/>
              </w:rPr>
              <w:t xml:space="preserve">explore the </w:t>
            </w:r>
            <w:r w:rsidR="00C24930" w:rsidRPr="00C24930">
              <w:rPr>
                <w:rFonts w:ascii="Calibri" w:hAnsi="Calibri" w:cs="Calibri"/>
                <w:szCs w:val="24"/>
              </w:rPr>
              <w:t>contrasts and tensions between traditional anatomical images and a range of media representations of gender, sexuality, and desire across fashion, celebrity culture, and pornograph</w:t>
            </w:r>
            <w:r w:rsidR="00C24930">
              <w:rPr>
                <w:rFonts w:ascii="Calibri" w:hAnsi="Calibri" w:cs="Calibri"/>
                <w:szCs w:val="24"/>
              </w:rPr>
              <w:t>y; and many more</w:t>
            </w:r>
            <w:r w:rsidR="00231DE6">
              <w:rPr>
                <w:rFonts w:ascii="Calibri" w:hAnsi="Calibri" w:cs="Calibri"/>
                <w:szCs w:val="24"/>
              </w:rPr>
              <w:t xml:space="preserve"> fascinating stations and activities</w:t>
            </w:r>
            <w:r w:rsidR="00C24930">
              <w:rPr>
                <w:rFonts w:ascii="Calibri" w:hAnsi="Calibri" w:cs="Calibri"/>
                <w:szCs w:val="24"/>
              </w:rPr>
              <w:t xml:space="preserve">! Student volunteers assisted with the anatomy activities, which they reported as a valuable experience to build on their communication and engagement skills, as well as improving their anatomical knowledge.  </w:t>
            </w:r>
            <w:r w:rsidR="00106A4B">
              <w:rPr>
                <w:rFonts w:ascii="Calibri" w:hAnsi="Calibri" w:cs="Calibri"/>
                <w:szCs w:val="24"/>
              </w:rPr>
              <w:t xml:space="preserve"> </w:t>
            </w:r>
          </w:p>
          <w:p w14:paraId="212EC1EB" w14:textId="646C0E6C"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(does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59F16E71" w14:textId="77777777" w:rsidTr="00C161F2">
        <w:trPr>
          <w:trHeight w:val="1780"/>
        </w:trPr>
        <w:tc>
          <w:tcPr>
            <w:tcW w:w="10784" w:type="dxa"/>
            <w:gridSpan w:val="5"/>
            <w:shd w:val="clear" w:color="auto" w:fill="FFFFFF"/>
          </w:tcPr>
          <w:p w14:paraId="38B55BD2" w14:textId="1FB43603" w:rsidR="00583ADE" w:rsidRPr="00583ADE" w:rsidRDefault="00231DE6">
            <w:pPr>
              <w:rPr>
                <w:rFonts w:ascii="Calibri" w:hAnsi="Calibri" w:cs="Calibri"/>
                <w:szCs w:val="24"/>
              </w:rPr>
            </w:pPr>
            <w:bookmarkStart w:id="5" w:name="h.3dy6vkm" w:colFirst="0" w:colLast="0"/>
            <w:bookmarkEnd w:id="5"/>
            <w:r>
              <w:rPr>
                <w:rFonts w:ascii="Calibri" w:hAnsi="Calibri" w:cs="Calibri"/>
                <w:szCs w:val="24"/>
              </w:rPr>
              <w:t xml:space="preserve">The audience were able to explore both scientific and anatomical </w:t>
            </w:r>
            <w:r w:rsidR="00657879">
              <w:rPr>
                <w:rFonts w:ascii="Calibri" w:hAnsi="Calibri" w:cs="Calibri"/>
                <w:szCs w:val="24"/>
              </w:rPr>
              <w:t>information</w:t>
            </w:r>
            <w:r>
              <w:rPr>
                <w:rFonts w:ascii="Calibri" w:hAnsi="Calibri" w:cs="Calibri"/>
                <w:szCs w:val="24"/>
              </w:rPr>
              <w:t xml:space="preserve"> and research </w:t>
            </w:r>
            <w:r w:rsidR="00B55822">
              <w:rPr>
                <w:rFonts w:ascii="Calibri" w:hAnsi="Calibri" w:cs="Calibri"/>
                <w:szCs w:val="24"/>
              </w:rPr>
              <w:t>on</w:t>
            </w:r>
            <w:r>
              <w:rPr>
                <w:rFonts w:ascii="Calibri" w:hAnsi="Calibri" w:cs="Calibri"/>
                <w:szCs w:val="24"/>
              </w:rPr>
              <w:t xml:space="preserve"> pelvic and genitourinary anatomy, but also the cultural and sociological </w:t>
            </w:r>
            <w:r w:rsidR="00FB6857">
              <w:rPr>
                <w:rFonts w:ascii="Calibri" w:hAnsi="Calibri" w:cs="Calibri"/>
                <w:szCs w:val="24"/>
              </w:rPr>
              <w:t>themes relat</w:t>
            </w:r>
            <w:r w:rsidR="00B55822">
              <w:rPr>
                <w:rFonts w:ascii="Calibri" w:hAnsi="Calibri" w:cs="Calibri"/>
                <w:szCs w:val="24"/>
              </w:rPr>
              <w:t>ing</w:t>
            </w:r>
            <w:r w:rsidR="00FB6857">
              <w:rPr>
                <w:rFonts w:ascii="Calibri" w:hAnsi="Calibri" w:cs="Calibri"/>
                <w:szCs w:val="24"/>
              </w:rPr>
              <w:t xml:space="preserve"> to this. This helped facilitate learning by ensuring there was expertise across a number of topics, meaning participants could ask questions </w:t>
            </w:r>
            <w:r w:rsidR="00486217">
              <w:rPr>
                <w:rFonts w:ascii="Calibri" w:hAnsi="Calibri" w:cs="Calibri"/>
                <w:szCs w:val="24"/>
              </w:rPr>
              <w:t xml:space="preserve">on many different areas, </w:t>
            </w:r>
            <w:r w:rsidR="00FB6857">
              <w:rPr>
                <w:rFonts w:ascii="Calibri" w:hAnsi="Calibri" w:cs="Calibri"/>
                <w:szCs w:val="24"/>
              </w:rPr>
              <w:t xml:space="preserve">and address taboos, myths and misunderstandings around pelvic and genitourinary anatomy and about sex in general. Success was evaluated through ad-hoc discussion and feedback with participants, and through a formal feedback form. General feedback from attendees was very positive, with many expressing that they hoped </w:t>
            </w:r>
            <w:r w:rsidR="00B55822">
              <w:rPr>
                <w:rFonts w:ascii="Calibri" w:hAnsi="Calibri" w:cs="Calibri"/>
                <w:szCs w:val="24"/>
              </w:rPr>
              <w:t>the event</w:t>
            </w:r>
            <w:r w:rsidR="00FB6857">
              <w:rPr>
                <w:rFonts w:ascii="Calibri" w:hAnsi="Calibri" w:cs="Calibri"/>
                <w:szCs w:val="24"/>
              </w:rPr>
              <w:t xml:space="preserve"> would be repeated in future. </w:t>
            </w:r>
            <w:r w:rsidR="00FC1F78">
              <w:rPr>
                <w:rFonts w:ascii="Calibri" w:hAnsi="Calibri" w:cs="Calibri"/>
                <w:szCs w:val="24"/>
              </w:rPr>
              <w:t>One participant wrote: “</w:t>
            </w:r>
            <w:r w:rsidR="00FC1F78" w:rsidRPr="001364B3">
              <w:rPr>
                <w:rFonts w:ascii="Calibri" w:hAnsi="Calibri" w:cs="Calibri"/>
                <w:i/>
                <w:iCs/>
                <w:szCs w:val="24"/>
              </w:rPr>
              <w:t>All the staff I spoke with were extremely engaging and friendly. The stalls I visited were all thought provoking and interesting. Loved the event and will definitely be back</w:t>
            </w:r>
            <w:r w:rsidR="00FC1F78" w:rsidRPr="00FC1F78">
              <w:rPr>
                <w:rFonts w:ascii="Calibri" w:hAnsi="Calibri" w:cs="Calibri"/>
                <w:szCs w:val="24"/>
              </w:rPr>
              <w:t>.</w:t>
            </w:r>
            <w:r w:rsidR="00FC1F78">
              <w:rPr>
                <w:rFonts w:ascii="Calibri" w:hAnsi="Calibri" w:cs="Calibri"/>
                <w:szCs w:val="24"/>
              </w:rPr>
              <w:t>”</w:t>
            </w:r>
            <w:r w:rsidR="00EB1243">
              <w:rPr>
                <w:rFonts w:ascii="Calibri" w:hAnsi="Calibri" w:cs="Calibri"/>
                <w:szCs w:val="24"/>
              </w:rPr>
              <w:t xml:space="preserve"> Success was also evaluated through attendance levels; the museum that hosted the event said attendance was slightly above average for</w:t>
            </w:r>
            <w:r w:rsidR="001364B3">
              <w:rPr>
                <w:rFonts w:ascii="Calibri" w:hAnsi="Calibri" w:cs="Calibri"/>
                <w:szCs w:val="24"/>
              </w:rPr>
              <w:t xml:space="preserve"> their</w:t>
            </w:r>
            <w:r w:rsidR="00EB1243">
              <w:rPr>
                <w:rFonts w:ascii="Calibri" w:hAnsi="Calibri" w:cs="Calibri"/>
                <w:szCs w:val="24"/>
              </w:rPr>
              <w:t xml:space="preserve"> evening adults-only events. </w:t>
            </w:r>
            <w:r w:rsidR="00486217">
              <w:rPr>
                <w:rFonts w:ascii="Calibri" w:hAnsi="Calibri" w:cs="Calibri"/>
                <w:szCs w:val="24"/>
              </w:rPr>
              <w:t xml:space="preserve">We also gathered feedback from contributors, to understand what worked well and what we might improve in future. Generally, the event organisation was viewed positively, and many contributors valued the opportunity to share their research with the public, particularly in an adults-only format. </w:t>
            </w:r>
          </w:p>
          <w:p w14:paraId="2090469B" w14:textId="77777777" w:rsidR="00583ADE" w:rsidRPr="00583ADE" w:rsidRDefault="00583ADE">
            <w:pPr>
              <w:rPr>
                <w:rFonts w:ascii="Calibri" w:hAnsi="Calibri" w:cs="Calibri"/>
                <w:szCs w:val="24"/>
              </w:rPr>
            </w:pP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1943556" w14:textId="77777777" w:rsidTr="00D62C5F">
        <w:trPr>
          <w:trHeight w:val="3345"/>
        </w:trPr>
        <w:tc>
          <w:tcPr>
            <w:tcW w:w="10784" w:type="dxa"/>
            <w:gridSpan w:val="5"/>
            <w:shd w:val="clear" w:color="auto" w:fill="FFFFFF"/>
          </w:tcPr>
          <w:p w14:paraId="081DD0D2" w14:textId="77777777" w:rsidR="00543C88" w:rsidRDefault="0097216C">
            <w:pPr>
              <w:rPr>
                <w:rFonts w:ascii="Calibri" w:hAnsi="Calibri" w:cs="Calibri"/>
                <w:szCs w:val="24"/>
              </w:rPr>
            </w:pPr>
            <w:bookmarkStart w:id="6" w:name="h.1t3h5sf" w:colFirst="0" w:colLast="0"/>
            <w:bookmarkStart w:id="7" w:name="h.4d34og8" w:colFirst="0" w:colLast="0"/>
            <w:bookmarkEnd w:id="6"/>
            <w:bookmarkEnd w:id="7"/>
            <w:r>
              <w:rPr>
                <w:rFonts w:ascii="Calibri" w:hAnsi="Calibri" w:cs="Calibri"/>
                <w:szCs w:val="24"/>
              </w:rPr>
              <w:t>We hope to repeat ‘Bits &amp; Bobs: The Anatomy of Sex’ in future. Doing so will allow us to make the most of the connections and collaborations established through this year’s event</w:t>
            </w:r>
            <w:r w:rsidR="002C5A0B">
              <w:rPr>
                <w:rFonts w:ascii="Calibri" w:hAnsi="Calibri" w:cs="Calibri"/>
                <w:szCs w:val="24"/>
              </w:rPr>
              <w:t xml:space="preserve">, and we hope to continue to work with the </w:t>
            </w:r>
            <w:proofErr w:type="spellStart"/>
            <w:r w:rsidR="002C5A0B">
              <w:rPr>
                <w:rFonts w:ascii="Calibri" w:hAnsi="Calibri" w:cs="Calibri"/>
                <w:szCs w:val="24"/>
              </w:rPr>
              <w:t>HaSS</w:t>
            </w:r>
            <w:proofErr w:type="spellEnd"/>
            <w:r w:rsidR="002C5A0B">
              <w:rPr>
                <w:rFonts w:ascii="Calibri" w:hAnsi="Calibri" w:cs="Calibri"/>
                <w:szCs w:val="24"/>
              </w:rPr>
              <w:t xml:space="preserve"> faculty to develop and expand the event further. All materials purchased for this year’s event were designed to be </w:t>
            </w:r>
            <w:r w:rsidR="00790ECA">
              <w:rPr>
                <w:rFonts w:ascii="Calibri" w:hAnsi="Calibri" w:cs="Calibri"/>
                <w:szCs w:val="24"/>
              </w:rPr>
              <w:t>‘</w:t>
            </w:r>
            <w:r w:rsidR="002C5A0B">
              <w:rPr>
                <w:rFonts w:ascii="Calibri" w:hAnsi="Calibri" w:cs="Calibri"/>
                <w:szCs w:val="24"/>
              </w:rPr>
              <w:t>future-proof</w:t>
            </w:r>
            <w:r w:rsidR="00790ECA">
              <w:rPr>
                <w:rFonts w:ascii="Calibri" w:hAnsi="Calibri" w:cs="Calibri"/>
                <w:szCs w:val="24"/>
              </w:rPr>
              <w:t>’</w:t>
            </w:r>
            <w:r w:rsidR="002C5A0B">
              <w:rPr>
                <w:rFonts w:ascii="Calibri" w:hAnsi="Calibri" w:cs="Calibri"/>
                <w:szCs w:val="24"/>
              </w:rPr>
              <w:t xml:space="preserve">, by avoiding adding specific years or other information that may prevent us re-using the materials. </w:t>
            </w:r>
            <w:r w:rsidR="00790ECA">
              <w:rPr>
                <w:rFonts w:ascii="Calibri" w:hAnsi="Calibri" w:cs="Calibri"/>
                <w:szCs w:val="24"/>
              </w:rPr>
              <w:t xml:space="preserve">The equipment and materials purchased will be carefully stored so they can be re-used for this and other public engagement events. The knowledge and experienced gained will also inform development of future iterations. </w:t>
            </w:r>
            <w:r w:rsidR="00273B3D">
              <w:rPr>
                <w:rFonts w:ascii="Calibri" w:hAnsi="Calibri" w:cs="Calibri"/>
                <w:szCs w:val="24"/>
              </w:rPr>
              <w:t xml:space="preserve">We are very pleased with how the event ran, but there are some areas we plan to improve. We are also hopeful that attendees will share their experiences with others, to help encourage greater attendance at future events. </w:t>
            </w:r>
            <w:r w:rsidR="00AE1965">
              <w:rPr>
                <w:rFonts w:ascii="Calibri" w:hAnsi="Calibri" w:cs="Calibri"/>
                <w:szCs w:val="24"/>
              </w:rPr>
              <w:t xml:space="preserve">We have also forged a positive working relationship with the Great North Museum, and we hope to use this venue for other public engagement events. Working with enthusiastic colleagues who have an interest in public engagement has given us more possible ideas and options for future events, to continue to educate and engage the public about anatomy. </w:t>
            </w:r>
          </w:p>
          <w:p w14:paraId="384A9DCB" w14:textId="69677CF5" w:rsidR="00AE1965" w:rsidRPr="00583ADE" w:rsidRDefault="00AE1965">
            <w:pPr>
              <w:rPr>
                <w:rFonts w:ascii="Calibri" w:hAnsi="Calibri" w:cs="Calibri"/>
                <w:szCs w:val="24"/>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D62C5F">
        <w:trPr>
          <w:trHeight w:val="772"/>
        </w:trPr>
        <w:tc>
          <w:tcPr>
            <w:tcW w:w="10784" w:type="dxa"/>
            <w:gridSpan w:val="5"/>
            <w:shd w:val="clear" w:color="auto" w:fill="FFFFFF"/>
          </w:tcPr>
          <w:p w14:paraId="51A46032" w14:textId="77777777" w:rsidR="00B364F6" w:rsidRDefault="00B364F6">
            <w:pPr>
              <w:rPr>
                <w:rFonts w:ascii="Calibri" w:hAnsi="Calibri" w:cs="Calibri"/>
                <w:szCs w:val="24"/>
              </w:rPr>
            </w:pPr>
          </w:p>
          <w:p w14:paraId="2A0B4DCF" w14:textId="48B89E53" w:rsidR="00B364F6" w:rsidRPr="00583ADE" w:rsidRDefault="00BA13A0">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If you include graphical images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D62C5F">
        <w:trPr>
          <w:trHeight w:val="738"/>
        </w:trPr>
        <w:tc>
          <w:tcPr>
            <w:tcW w:w="10784" w:type="dxa"/>
            <w:gridSpan w:val="5"/>
            <w:shd w:val="clear" w:color="auto" w:fill="FFFFFF"/>
          </w:tcPr>
          <w:p w14:paraId="187A3EE5" w14:textId="47533764" w:rsidR="00D62C5F" w:rsidRDefault="00AE1965">
            <w:pPr>
              <w:rPr>
                <w:rFonts w:ascii="Calibri" w:hAnsi="Calibri" w:cs="Calibri"/>
                <w:szCs w:val="24"/>
              </w:rPr>
            </w:pPr>
            <w:r>
              <w:rPr>
                <w:rFonts w:ascii="Calibri" w:hAnsi="Calibri" w:cs="Calibri"/>
                <w:szCs w:val="24"/>
              </w:rPr>
              <w:t xml:space="preserve">We confirm we have the consent of anyone identifiable in the shared images. </w:t>
            </w:r>
          </w:p>
          <w:p w14:paraId="4DA4EE22" w14:textId="77777777" w:rsidR="00E651CB" w:rsidRDefault="00E651CB">
            <w:pPr>
              <w:rPr>
                <w:rFonts w:ascii="Calibri" w:hAnsi="Calibri" w:cs="Calibri"/>
                <w:szCs w:val="24"/>
              </w:rPr>
            </w:pPr>
          </w:p>
          <w:p w14:paraId="65724037" w14:textId="1F47F078" w:rsidR="00E651CB" w:rsidRDefault="00E651CB">
            <w:pPr>
              <w:rPr>
                <w:rFonts w:ascii="Calibri" w:hAnsi="Calibri" w:cs="Calibri"/>
                <w:szCs w:val="24"/>
              </w:rPr>
            </w:pPr>
            <w:r>
              <w:rPr>
                <w:rFonts w:ascii="Calibri" w:hAnsi="Calibri" w:cs="Calibri"/>
                <w:szCs w:val="24"/>
              </w:rPr>
              <w:t>Image narratives:</w:t>
            </w:r>
          </w:p>
          <w:p w14:paraId="41362C0D" w14:textId="20DB8600" w:rsidR="00E651CB" w:rsidRDefault="00E651CB">
            <w:pPr>
              <w:rPr>
                <w:rFonts w:ascii="Calibri" w:hAnsi="Calibri" w:cs="Calibri"/>
                <w:szCs w:val="24"/>
              </w:rPr>
            </w:pPr>
            <w:r>
              <w:rPr>
                <w:rFonts w:ascii="Calibri" w:hAnsi="Calibri" w:cs="Calibri"/>
                <w:szCs w:val="24"/>
              </w:rPr>
              <w:t>DSC_</w:t>
            </w:r>
            <w:r w:rsidR="002716ED">
              <w:rPr>
                <w:rFonts w:ascii="Calibri" w:hAnsi="Calibri" w:cs="Calibri"/>
                <w:szCs w:val="24"/>
              </w:rPr>
              <w:t>6244 – An attendee learns about the anatomy of the testes, vas deferens and penis, by following the course of a sperm through a handmade wooden</w:t>
            </w:r>
            <w:r w:rsidR="001A5F46">
              <w:rPr>
                <w:rFonts w:ascii="Calibri" w:hAnsi="Calibri" w:cs="Calibri"/>
                <w:szCs w:val="24"/>
              </w:rPr>
              <w:t xml:space="preserve"> </w:t>
            </w:r>
            <w:r w:rsidR="002716ED">
              <w:rPr>
                <w:rFonts w:ascii="Calibri" w:hAnsi="Calibri" w:cs="Calibri"/>
                <w:szCs w:val="24"/>
              </w:rPr>
              <w:t xml:space="preserve">marble run demonstrating these structures </w:t>
            </w:r>
          </w:p>
          <w:p w14:paraId="016682B8" w14:textId="5B0AB266" w:rsidR="00812766" w:rsidRDefault="00812766">
            <w:pPr>
              <w:rPr>
                <w:rFonts w:ascii="Calibri" w:hAnsi="Calibri" w:cs="Calibri"/>
                <w:szCs w:val="24"/>
              </w:rPr>
            </w:pPr>
            <w:r>
              <w:rPr>
                <w:rFonts w:ascii="Calibri" w:hAnsi="Calibri" w:cs="Calibri"/>
                <w:szCs w:val="24"/>
              </w:rPr>
              <w:t xml:space="preserve">DSC_6301 – The ‘Anatomies of Desire’ station used paper collage to </w:t>
            </w:r>
            <w:r w:rsidRPr="00812766">
              <w:rPr>
                <w:rFonts w:ascii="Calibri" w:hAnsi="Calibri" w:cs="Calibri"/>
                <w:szCs w:val="24"/>
              </w:rPr>
              <w:t>explore the contrasts and tensions between traditional anatomical images and a range of media representations of gender, sexuality, and desire across fashion, celebrity culture, and pornography</w:t>
            </w:r>
          </w:p>
          <w:p w14:paraId="5006E194" w14:textId="05678D29" w:rsidR="00812766" w:rsidRDefault="00B947A0">
            <w:pPr>
              <w:rPr>
                <w:rFonts w:ascii="Calibri" w:hAnsi="Calibri" w:cs="Calibri"/>
                <w:szCs w:val="24"/>
              </w:rPr>
            </w:pPr>
            <w:r>
              <w:rPr>
                <w:rFonts w:ascii="Calibri" w:hAnsi="Calibri" w:cs="Calibri"/>
                <w:szCs w:val="24"/>
              </w:rPr>
              <w:t>DSC_6358 – Dr Chris Haywood discusses his research</w:t>
            </w:r>
            <w:r w:rsidRPr="00B947A0">
              <w:rPr>
                <w:rFonts w:ascii="Calibri" w:hAnsi="Calibri" w:cs="Calibri"/>
                <w:szCs w:val="24"/>
              </w:rPr>
              <w:t xml:space="preserve"> about</w:t>
            </w:r>
            <w:r>
              <w:rPr>
                <w:rFonts w:ascii="Calibri" w:hAnsi="Calibri" w:cs="Calibri"/>
                <w:szCs w:val="24"/>
              </w:rPr>
              <w:t xml:space="preserve"> the</w:t>
            </w:r>
            <w:r w:rsidRPr="00B947A0">
              <w:rPr>
                <w:rFonts w:ascii="Calibri" w:hAnsi="Calibri" w:cs="Calibri"/>
                <w:szCs w:val="24"/>
              </w:rPr>
              <w:t xml:space="preserve"> experiences of those participating in </w:t>
            </w:r>
            <w:proofErr w:type="gramStart"/>
            <w:r w:rsidRPr="00B947A0">
              <w:rPr>
                <w:rFonts w:ascii="Calibri" w:hAnsi="Calibri" w:cs="Calibri"/>
                <w:szCs w:val="24"/>
              </w:rPr>
              <w:t>swingers</w:t>
            </w:r>
            <w:proofErr w:type="gramEnd"/>
            <w:r w:rsidRPr="00B947A0">
              <w:rPr>
                <w:rFonts w:ascii="Calibri" w:hAnsi="Calibri" w:cs="Calibri"/>
                <w:szCs w:val="24"/>
              </w:rPr>
              <w:t xml:space="preserve"> clubs, aiming to dispel myths and answer questions about these communities</w:t>
            </w:r>
          </w:p>
          <w:p w14:paraId="02DC8E5E" w14:textId="12824332" w:rsidR="002E013D" w:rsidRDefault="002E013D">
            <w:pPr>
              <w:rPr>
                <w:rFonts w:ascii="Calibri" w:hAnsi="Calibri" w:cs="Calibri"/>
                <w:szCs w:val="24"/>
              </w:rPr>
            </w:pPr>
            <w:r>
              <w:rPr>
                <w:rFonts w:ascii="Calibri" w:hAnsi="Calibri" w:cs="Calibri"/>
                <w:szCs w:val="24"/>
              </w:rPr>
              <w:t>DSC_6449 – Creations from ‘</w:t>
            </w:r>
            <w:proofErr w:type="spellStart"/>
            <w:r>
              <w:rPr>
                <w:rFonts w:ascii="Calibri" w:hAnsi="Calibri" w:cs="Calibri"/>
                <w:szCs w:val="24"/>
              </w:rPr>
              <w:t>Claybia</w:t>
            </w:r>
            <w:proofErr w:type="spellEnd"/>
            <w:r>
              <w:rPr>
                <w:rFonts w:ascii="Calibri" w:hAnsi="Calibri" w:cs="Calibri"/>
                <w:szCs w:val="24"/>
              </w:rPr>
              <w:t xml:space="preserve"> Majora’, a clay sculpture activity exploring external genital anatomy and discussing anatomical variation</w:t>
            </w:r>
          </w:p>
          <w:p w14:paraId="5E4B0FCE" w14:textId="25362CC9" w:rsidR="002E013D" w:rsidRDefault="002E013D">
            <w:pPr>
              <w:rPr>
                <w:rFonts w:ascii="Calibri" w:hAnsi="Calibri" w:cs="Calibri"/>
                <w:szCs w:val="24"/>
              </w:rPr>
            </w:pPr>
            <w:r>
              <w:rPr>
                <w:rFonts w:ascii="Calibri" w:hAnsi="Calibri" w:cs="Calibri"/>
                <w:szCs w:val="24"/>
              </w:rPr>
              <w:t xml:space="preserve">DSC_8903 </w:t>
            </w:r>
            <w:r w:rsidR="006437D9">
              <w:rPr>
                <w:rFonts w:ascii="Calibri" w:hAnsi="Calibri" w:cs="Calibri"/>
                <w:szCs w:val="24"/>
              </w:rPr>
              <w:t>–</w:t>
            </w:r>
            <w:r>
              <w:rPr>
                <w:rFonts w:ascii="Calibri" w:hAnsi="Calibri" w:cs="Calibri"/>
                <w:szCs w:val="24"/>
              </w:rPr>
              <w:t xml:space="preserve"> </w:t>
            </w:r>
            <w:r w:rsidR="006437D9">
              <w:rPr>
                <w:rFonts w:ascii="Calibri" w:hAnsi="Calibri" w:cs="Calibri"/>
                <w:szCs w:val="24"/>
              </w:rPr>
              <w:t xml:space="preserve">Developmental biology and embryology were discussed in the ‘X&amp;Y: Sex &amp; Why’ station </w:t>
            </w:r>
          </w:p>
          <w:p w14:paraId="5EE46F8C" w14:textId="2348FF21" w:rsidR="006437D9" w:rsidRDefault="006437D9">
            <w:pPr>
              <w:rPr>
                <w:rFonts w:ascii="Calibri" w:hAnsi="Calibri" w:cs="Calibri"/>
                <w:szCs w:val="24"/>
              </w:rPr>
            </w:pPr>
            <w:r>
              <w:rPr>
                <w:rFonts w:ascii="Calibri" w:hAnsi="Calibri" w:cs="Calibri"/>
                <w:szCs w:val="24"/>
              </w:rPr>
              <w:t>DSC_</w:t>
            </w:r>
            <w:r w:rsidR="00D13C52">
              <w:rPr>
                <w:rFonts w:ascii="Calibri" w:hAnsi="Calibri" w:cs="Calibri"/>
                <w:szCs w:val="24"/>
              </w:rPr>
              <w:t xml:space="preserve">8941 – Dr Pablo Suarez-Benitez discusses anatomy of the bony pelvis with a participant </w:t>
            </w:r>
          </w:p>
          <w:p w14:paraId="6C252608" w14:textId="3464474A" w:rsidR="00D13C52" w:rsidRDefault="00D13C52">
            <w:pPr>
              <w:rPr>
                <w:rFonts w:ascii="Calibri" w:hAnsi="Calibri" w:cs="Calibri"/>
                <w:szCs w:val="24"/>
              </w:rPr>
            </w:pPr>
            <w:r>
              <w:rPr>
                <w:rFonts w:ascii="Calibri" w:hAnsi="Calibri" w:cs="Calibri"/>
                <w:szCs w:val="24"/>
              </w:rPr>
              <w:t xml:space="preserve">DSC_8944 </w:t>
            </w:r>
            <w:r w:rsidR="00BE629E">
              <w:rPr>
                <w:rFonts w:ascii="Calibri" w:hAnsi="Calibri" w:cs="Calibri"/>
                <w:szCs w:val="24"/>
              </w:rPr>
              <w:t>–</w:t>
            </w:r>
            <w:r>
              <w:rPr>
                <w:rFonts w:ascii="Calibri" w:hAnsi="Calibri" w:cs="Calibri"/>
                <w:szCs w:val="24"/>
              </w:rPr>
              <w:t xml:space="preserve"> </w:t>
            </w:r>
            <w:r w:rsidR="00BE629E">
              <w:rPr>
                <w:rFonts w:ascii="Calibri" w:hAnsi="Calibri" w:cs="Calibri"/>
                <w:szCs w:val="24"/>
              </w:rPr>
              <w:t xml:space="preserve">Attendees explored the anatomy of the pelvic and genitourinary regions </w:t>
            </w:r>
          </w:p>
          <w:p w14:paraId="2099884F" w14:textId="07447C11" w:rsidR="00BE629E" w:rsidRDefault="00BE629E">
            <w:pPr>
              <w:rPr>
                <w:rFonts w:ascii="Calibri" w:hAnsi="Calibri" w:cs="Calibri"/>
                <w:szCs w:val="24"/>
              </w:rPr>
            </w:pPr>
            <w:r>
              <w:rPr>
                <w:rFonts w:ascii="Calibri" w:hAnsi="Calibri" w:cs="Calibri"/>
                <w:szCs w:val="24"/>
              </w:rPr>
              <w:t>DSC_9195 – Neuroanatomy and how brain structures relate to attraction, pleasure and orgasm were covered in ‘Sex on the Brain’</w:t>
            </w:r>
          </w:p>
          <w:p w14:paraId="7B161A71" w14:textId="2839464A" w:rsidR="00BE629E" w:rsidRDefault="00BE629E">
            <w:pPr>
              <w:rPr>
                <w:rFonts w:ascii="Calibri" w:hAnsi="Calibri" w:cs="Calibri"/>
                <w:szCs w:val="24"/>
              </w:rPr>
            </w:pPr>
            <w:r>
              <w:rPr>
                <w:rFonts w:ascii="Calibri" w:hAnsi="Calibri" w:cs="Calibri"/>
                <w:szCs w:val="24"/>
              </w:rPr>
              <w:t xml:space="preserve">DSC_9318 – ‘Bits &amp; Bobs: The Anatomy of Sex’ was organised this year by Emily Green and Dr Bas Olthof, Newcastle University </w:t>
            </w:r>
          </w:p>
          <w:p w14:paraId="24CB97B5" w14:textId="77777777" w:rsidR="00D62C5F" w:rsidRPr="00D62C5F" w:rsidRDefault="00D62C5F" w:rsidP="00FF3F8C">
            <w:pPr>
              <w:rPr>
                <w:rFonts w:ascii="Calibri" w:hAnsi="Calibri" w:cs="Calibri"/>
                <w:szCs w:val="24"/>
                <w:u w:val="single"/>
              </w:rPr>
            </w:pP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lastRenderedPageBreak/>
              <w:t>Copyright</w:t>
            </w:r>
            <w:r>
              <w:rPr>
                <w:rFonts w:ascii="Calibri" w:hAnsi="Calibri" w:cs="Calibri"/>
                <w:szCs w:val="24"/>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485C6309" w14:textId="6F578605" w:rsidR="00D62C5F" w:rsidRPr="00BA13A0" w:rsidRDefault="00BA13A0" w:rsidP="00FF3F8C">
            <w:pPr>
              <w:rPr>
                <w:rFonts w:ascii="Calibri" w:hAnsi="Calibri" w:cs="Calibri"/>
                <w:szCs w:val="24"/>
              </w:rPr>
            </w:pPr>
            <w:r w:rsidRPr="00BA13A0">
              <w:rPr>
                <w:rFonts w:ascii="Calibri" w:hAnsi="Calibri" w:cs="Calibri"/>
                <w:szCs w:val="24"/>
              </w:rPr>
              <w:t>N/A</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8" w:name="h.2s8eyo1" w:colFirst="0" w:colLast="0"/>
            <w:bookmarkEnd w:id="8"/>
            <w:r w:rsidRPr="00583ADE">
              <w:rPr>
                <w:rFonts w:ascii="Calibri" w:eastAsia="Questrial" w:hAnsi="Calibri" w:cs="Calibri"/>
                <w:szCs w:val="24"/>
              </w:rPr>
              <w:t>SIGNATURE</w:t>
            </w:r>
          </w:p>
        </w:tc>
        <w:tc>
          <w:tcPr>
            <w:tcW w:w="6300" w:type="dxa"/>
            <w:gridSpan w:val="2"/>
            <w:shd w:val="clear" w:color="auto" w:fill="FFFFFF"/>
            <w:vAlign w:val="center"/>
          </w:tcPr>
          <w:p w14:paraId="48A472CA" w14:textId="1CDA0F22" w:rsidR="001915B6" w:rsidRPr="00583ADE" w:rsidRDefault="00452C0E">
            <w:pPr>
              <w:rPr>
                <w:rFonts w:ascii="Calibri" w:hAnsi="Calibri" w:cs="Calibri"/>
                <w:szCs w:val="24"/>
              </w:rPr>
            </w:pPr>
            <w:bookmarkStart w:id="9" w:name="h.17dp8vu" w:colFirst="0" w:colLast="0"/>
            <w:bookmarkEnd w:id="9"/>
            <w:r>
              <w:rPr>
                <w:rFonts w:ascii="Calibri" w:hAnsi="Calibri" w:cs="Calibri"/>
                <w:noProof/>
                <w:szCs w:val="24"/>
              </w:rPr>
              <w:t>Emily Green</w:t>
            </w:r>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50A5C89F" w:rsidR="001915B6" w:rsidRPr="00583ADE" w:rsidRDefault="000F0D3A">
            <w:pPr>
              <w:rPr>
                <w:rFonts w:ascii="Calibri" w:hAnsi="Calibri" w:cs="Calibri"/>
                <w:szCs w:val="24"/>
              </w:rPr>
            </w:pPr>
            <w:bookmarkStart w:id="10" w:name="h.3rdcrjn" w:colFirst="0" w:colLast="0"/>
            <w:bookmarkEnd w:id="10"/>
            <w:r>
              <w:rPr>
                <w:rFonts w:ascii="Calibri" w:hAnsi="Calibri" w:cs="Calibri"/>
                <w:szCs w:val="24"/>
              </w:rPr>
              <w:t>23.10.2026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Pr="00583ADE" w:rsidRDefault="00C161F2">
      <w:pPr>
        <w:rPr>
          <w:rFonts w:ascii="Calibri" w:hAnsi="Calibri" w:cs="Calibri"/>
          <w:i/>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sectPr w:rsidR="00C161F2" w:rsidRPr="00583ADE" w:rsidSect="00543C88">
      <w:headerReference w:type="default" r:id="rId8"/>
      <w:footerReference w:type="default" r:id="rId9"/>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0527" w14:textId="77777777" w:rsidR="009C04E9" w:rsidRDefault="009C04E9">
      <w:r>
        <w:separator/>
      </w:r>
    </w:p>
  </w:endnote>
  <w:endnote w:type="continuationSeparator" w:id="0">
    <w:p w14:paraId="4AD47727" w14:textId="77777777" w:rsidR="009C04E9" w:rsidRDefault="009C0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2227" w14:textId="77777777" w:rsidR="009C04E9" w:rsidRDefault="009C04E9">
      <w:r>
        <w:separator/>
      </w:r>
    </w:p>
  </w:footnote>
  <w:footnote w:type="continuationSeparator" w:id="0">
    <w:p w14:paraId="0814BA9B" w14:textId="77777777" w:rsidR="009C04E9" w:rsidRDefault="009C0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05526"/>
    <w:rsid w:val="000821ED"/>
    <w:rsid w:val="000B1ACA"/>
    <w:rsid w:val="000C64FE"/>
    <w:rsid w:val="000D5674"/>
    <w:rsid w:val="000F0D3A"/>
    <w:rsid w:val="00106A4B"/>
    <w:rsid w:val="001364B3"/>
    <w:rsid w:val="001915B6"/>
    <w:rsid w:val="001A5F46"/>
    <w:rsid w:val="001E5BC7"/>
    <w:rsid w:val="002009EB"/>
    <w:rsid w:val="002014CC"/>
    <w:rsid w:val="00231DE6"/>
    <w:rsid w:val="00255B0F"/>
    <w:rsid w:val="002716ED"/>
    <w:rsid w:val="00273B3D"/>
    <w:rsid w:val="002C5A0B"/>
    <w:rsid w:val="002E013D"/>
    <w:rsid w:val="002E61DD"/>
    <w:rsid w:val="0036464D"/>
    <w:rsid w:val="004179A2"/>
    <w:rsid w:val="0043727D"/>
    <w:rsid w:val="0044773A"/>
    <w:rsid w:val="00452C0E"/>
    <w:rsid w:val="0047025B"/>
    <w:rsid w:val="00486217"/>
    <w:rsid w:val="00494922"/>
    <w:rsid w:val="005078DE"/>
    <w:rsid w:val="0051637A"/>
    <w:rsid w:val="0052004E"/>
    <w:rsid w:val="00543C88"/>
    <w:rsid w:val="00550BF2"/>
    <w:rsid w:val="00583ADE"/>
    <w:rsid w:val="005B3434"/>
    <w:rsid w:val="00631126"/>
    <w:rsid w:val="00635A6E"/>
    <w:rsid w:val="006437D9"/>
    <w:rsid w:val="00657879"/>
    <w:rsid w:val="006859B1"/>
    <w:rsid w:val="0069608B"/>
    <w:rsid w:val="006C7020"/>
    <w:rsid w:val="006D6944"/>
    <w:rsid w:val="00753970"/>
    <w:rsid w:val="007722E4"/>
    <w:rsid w:val="00774B36"/>
    <w:rsid w:val="00790ECA"/>
    <w:rsid w:val="00793994"/>
    <w:rsid w:val="00797BE0"/>
    <w:rsid w:val="007B75A1"/>
    <w:rsid w:val="007C5680"/>
    <w:rsid w:val="00812766"/>
    <w:rsid w:val="00893697"/>
    <w:rsid w:val="008D39E1"/>
    <w:rsid w:val="008E1F83"/>
    <w:rsid w:val="008F2AD9"/>
    <w:rsid w:val="009446DB"/>
    <w:rsid w:val="0097216C"/>
    <w:rsid w:val="009C04E9"/>
    <w:rsid w:val="009D1736"/>
    <w:rsid w:val="00A11575"/>
    <w:rsid w:val="00A20043"/>
    <w:rsid w:val="00AE1965"/>
    <w:rsid w:val="00B073F0"/>
    <w:rsid w:val="00B21748"/>
    <w:rsid w:val="00B219AA"/>
    <w:rsid w:val="00B364F6"/>
    <w:rsid w:val="00B55822"/>
    <w:rsid w:val="00B947A0"/>
    <w:rsid w:val="00BA13A0"/>
    <w:rsid w:val="00BD43BB"/>
    <w:rsid w:val="00BD7428"/>
    <w:rsid w:val="00BE3445"/>
    <w:rsid w:val="00BE629E"/>
    <w:rsid w:val="00C13DBC"/>
    <w:rsid w:val="00C161F2"/>
    <w:rsid w:val="00C24930"/>
    <w:rsid w:val="00C55078"/>
    <w:rsid w:val="00C612A2"/>
    <w:rsid w:val="00C7359A"/>
    <w:rsid w:val="00CA15AF"/>
    <w:rsid w:val="00CA7B1F"/>
    <w:rsid w:val="00CF3E65"/>
    <w:rsid w:val="00D13C52"/>
    <w:rsid w:val="00D1595A"/>
    <w:rsid w:val="00D62C5F"/>
    <w:rsid w:val="00D763AE"/>
    <w:rsid w:val="00DB562C"/>
    <w:rsid w:val="00DD21C7"/>
    <w:rsid w:val="00DF2B7E"/>
    <w:rsid w:val="00E07A80"/>
    <w:rsid w:val="00E33DD9"/>
    <w:rsid w:val="00E35BCE"/>
    <w:rsid w:val="00E36ACC"/>
    <w:rsid w:val="00E651CB"/>
    <w:rsid w:val="00E67D47"/>
    <w:rsid w:val="00E96159"/>
    <w:rsid w:val="00EB1243"/>
    <w:rsid w:val="00ED1A5F"/>
    <w:rsid w:val="00F14B0A"/>
    <w:rsid w:val="00F44622"/>
    <w:rsid w:val="00F600E5"/>
    <w:rsid w:val="00F847E4"/>
    <w:rsid w:val="00FA35E4"/>
    <w:rsid w:val="00FB6857"/>
    <w:rsid w:val="00FC1F78"/>
    <w:rsid w:val="00FC3760"/>
    <w:rsid w:val="00FD40D1"/>
    <w:rsid w:val="00FD736F"/>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C3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026bb9f-849e-4520-adf3-36adc211bebd}" enabled="1" method="Privileged" siteId="{ac144e41-8001-48f0-9e1c-170716ed06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1558</Words>
  <Characters>9120</Characters>
  <Application>Microsoft Office Word</Application>
  <DocSecurity>0</DocSecurity>
  <Lines>150</Lines>
  <Paragraphs>55</Paragraphs>
  <ScaleCrop>false</ScaleCrop>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2026-10-29T09:28:00Z</dcterms:created>
  <dcterms:modified xsi:type="dcterms:W3CDTF">2026-10-29T09:28:00Z</dcterms:modified>
</cp:coreProperties>
</file>