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1599F4" w:rsidRDefault="6F1599F4" w14:paraId="5B21B486" w14:textId="7641C1D8">
      <w:pPr>
        <w:rPr>
          <w:b w:val="0"/>
          <w:bCs w:val="0"/>
        </w:rPr>
      </w:pPr>
      <w:r w:rsidRPr="75760143" w:rsidR="6F1599F4">
        <w:rPr>
          <w:b w:val="1"/>
          <w:bCs w:val="1"/>
        </w:rPr>
        <w:t>Title</w:t>
      </w:r>
      <w:r w:rsidR="3E3E5D4B">
        <w:rPr>
          <w:b w:val="0"/>
          <w:bCs w:val="0"/>
        </w:rPr>
        <w:t>: The Development of a Library of Digital Reanimated Mitral Valves</w:t>
      </w:r>
    </w:p>
    <w:p w:rsidR="3E3E5D4B" w:rsidRDefault="3E3E5D4B" w14:paraId="51DC3CC4" w14:textId="0617367B">
      <w:pPr>
        <w:rPr>
          <w:b w:val="0"/>
          <w:bCs w:val="0"/>
        </w:rPr>
      </w:pPr>
      <w:r w:rsidRPr="75760143" w:rsidR="3E3E5D4B">
        <w:rPr>
          <w:b w:val="1"/>
          <w:bCs w:val="1"/>
        </w:rPr>
        <w:t>Primary</w:t>
      </w:r>
      <w:r w:rsidRPr="75760143" w:rsidR="6F1599F4">
        <w:rPr>
          <w:b w:val="1"/>
          <w:bCs w:val="1"/>
        </w:rPr>
        <w:t xml:space="preserve"> Supervisor</w:t>
      </w:r>
      <w:r w:rsidR="6F1599F4">
        <w:rPr>
          <w:b w:val="0"/>
          <w:bCs w:val="0"/>
        </w:rPr>
        <w:t>: Dr Claire Conway, Anatomy &amp; Regenerative Medicine, RCSI, Dublin, Ireland</w:t>
      </w:r>
    </w:p>
    <w:p w:rsidR="6F1599F4" w:rsidRDefault="6F1599F4" w14:paraId="3A2E8293" w14:textId="55506378">
      <w:pPr>
        <w:rPr>
          <w:b w:val="0"/>
          <w:bCs w:val="0"/>
        </w:rPr>
      </w:pPr>
      <w:r w:rsidRPr="75760143" w:rsidR="6F1599F4">
        <w:rPr>
          <w:b w:val="1"/>
          <w:bCs w:val="1"/>
        </w:rPr>
        <w:t>Secondary Supervisor</w:t>
      </w:r>
      <w:r w:rsidR="6F1599F4">
        <w:rPr>
          <w:b w:val="0"/>
          <w:bCs w:val="0"/>
        </w:rPr>
        <w:t>: Dr Caroline Curtin, Anatomy &amp; Regenerative Medicine, RCSI, Dublin, Ireland</w:t>
      </w:r>
    </w:p>
    <w:p w:rsidR="75760143" w:rsidP="75760143" w:rsidRDefault="75760143" w14:paraId="6117C96A" w14:textId="2F1083CA">
      <w:pPr>
        <w:rPr>
          <w:b w:val="1"/>
          <w:bCs w:val="1"/>
        </w:rPr>
      </w:pPr>
    </w:p>
    <w:p xmlns:wp14="http://schemas.microsoft.com/office/word/2010/wordml" wp14:paraId="6A8E5EF4" wp14:textId="42FA442A">
      <w:r w:rsidRPr="75760143" w:rsidR="6F1599F4">
        <w:rPr>
          <w:b w:val="1"/>
          <w:bCs w:val="1"/>
        </w:rPr>
        <w:t xml:space="preserve">Project </w:t>
      </w:r>
      <w:r w:rsidRPr="75760143" w:rsidR="6F1599F4">
        <w:rPr>
          <w:b w:val="1"/>
          <w:bCs w:val="1"/>
        </w:rPr>
        <w:t>Overview</w:t>
      </w:r>
      <w:r w:rsidR="6F1599F4">
        <w:rPr/>
        <w:t xml:space="preserve">: The overarching aim of this project is to advance our understanding of mitral valve mechanics in </w:t>
      </w:r>
      <w:r w:rsidR="6F1599F4">
        <w:rPr/>
        <w:t xml:space="preserve">aged cardiac structures. This is critical to advance </w:t>
      </w:r>
      <w:r w:rsidR="6F1599F4">
        <w:rPr/>
        <w:t>success</w:t>
      </w:r>
      <w:r w:rsidR="6F1599F4">
        <w:rPr/>
        <w:t xml:space="preserve"> of emerging transcatheter mitral valve </w:t>
      </w:r>
      <w:r w:rsidR="6F1599F4">
        <w:rPr/>
        <w:t>replacement (TMVR) implants.</w:t>
      </w:r>
    </w:p>
    <w:p xmlns:wp14="http://schemas.microsoft.com/office/word/2010/wordml" w:rsidP="75760143" wp14:paraId="40F19BD8" wp14:textId="48F3DA56">
      <w:pPr>
        <w:pStyle w:val="Normal"/>
      </w:pPr>
      <w:r w:rsidR="6F1599F4">
        <w:rPr/>
        <w:t xml:space="preserve">The current state-of-the-art for cardiac implants’ path to clinical use </w:t>
      </w:r>
      <w:r w:rsidR="6F1599F4">
        <w:rPr/>
        <w:t>include:</w:t>
      </w:r>
      <w:r w:rsidR="6F1599F4">
        <w:rPr/>
        <w:t xml:space="preserve"> CAD (computer aided </w:t>
      </w:r>
      <w:r w:rsidR="6F1599F4">
        <w:rPr/>
        <w:t xml:space="preserve">design) modelling, in silico evaluation, prototyping, benchtop mechanical testing, and safety and </w:t>
      </w:r>
      <w:r w:rsidR="6F1599F4">
        <w:rPr/>
        <w:t xml:space="preserve">efficacy evaluation in preclinical large animal models (typically porcine or ovine). However, there is </w:t>
      </w:r>
      <w:r w:rsidR="6F1599F4">
        <w:rPr/>
        <w:t xml:space="preserve">no large animal model of valvular disease. This project presents a unique opportunity to create a </w:t>
      </w:r>
      <w:r w:rsidR="6F1599F4">
        <w:rPr/>
        <w:t xml:space="preserve">digital (advanced mathematical modelling with finite element analysis – FEA) library of reanimated </w:t>
      </w:r>
      <w:r w:rsidR="6F1599F4">
        <w:rPr/>
        <w:t xml:space="preserve">aged cardia to rigorously investigate mitral valve mechanics in realistic environs, particularly for </w:t>
      </w:r>
      <w:r w:rsidR="6F1599F4">
        <w:rPr/>
        <w:t xml:space="preserve">emerging mitral prostheses. </w:t>
      </w:r>
    </w:p>
    <w:p xmlns:wp14="http://schemas.microsoft.com/office/word/2010/wordml" w:rsidP="75760143" wp14:paraId="54330F0E" wp14:textId="59AEB6F1">
      <w:pPr>
        <w:pStyle w:val="Normal"/>
      </w:pPr>
      <w:r w:rsidR="6F1599F4">
        <w:rPr/>
        <w:t xml:space="preserve">Through the Anatomy Donor </w:t>
      </w:r>
      <w:r w:rsidR="6F1599F4">
        <w:rPr/>
        <w:t>Programme</w:t>
      </w:r>
      <w:r w:rsidR="6F1599F4">
        <w:rPr/>
        <w:t xml:space="preserve"> at RCSI, Dr. Conway has access to a unique set of fixed </w:t>
      </w:r>
      <w:r w:rsidR="6F1599F4">
        <w:rPr/>
        <w:t xml:space="preserve">human cardia. </w:t>
      </w:r>
      <w:r w:rsidR="6F1599F4">
        <w:rPr/>
        <w:t>These cardia</w:t>
      </w:r>
      <w:r w:rsidR="6F1599F4">
        <w:rPr/>
        <w:t xml:space="preserve"> will be imaged, reconstructed, </w:t>
      </w:r>
      <w:r w:rsidR="6F1599F4">
        <w:rPr/>
        <w:t>visualised</w:t>
      </w:r>
      <w:r w:rsidR="6F1599F4">
        <w:rPr/>
        <w:t xml:space="preserve"> and reanimated using </w:t>
      </w:r>
      <w:r w:rsidR="6F1599F4">
        <w:rPr/>
        <w:t xml:space="preserve">advanced numerical techniques (FEA). This dataset will be further used to generate a pathological </w:t>
      </w:r>
      <w:r w:rsidR="6F1599F4">
        <w:rPr/>
        <w:t xml:space="preserve">library and complementary ‘virtual’ or parameterised model hearts showing extent of influence of </w:t>
      </w:r>
      <w:r w:rsidR="6F1599F4">
        <w:rPr/>
        <w:t>disease on TMVR procedures.</w:t>
      </w:r>
    </w:p>
    <w:p xmlns:wp14="http://schemas.microsoft.com/office/word/2010/wordml" w:rsidP="75760143" wp14:paraId="55CAD57A" wp14:textId="4A9F7952">
      <w:pPr>
        <w:pStyle w:val="Normal"/>
      </w:pPr>
      <w:r w:rsidR="6F1599F4">
        <w:rPr/>
        <w:t xml:space="preserve">The specific </w:t>
      </w:r>
      <w:r w:rsidR="6F1599F4">
        <w:rPr/>
        <w:t>objectives</w:t>
      </w:r>
      <w:r w:rsidR="6F1599F4">
        <w:rPr/>
        <w:t xml:space="preserve"> of this project are to first reconstruct aged human </w:t>
      </w:r>
      <w:r w:rsidR="6F1599F4">
        <w:rPr/>
        <w:t>cardia</w:t>
      </w:r>
      <w:r w:rsidR="6F1599F4">
        <w:rPr/>
        <w:t xml:space="preserve"> imaging (previously </w:t>
      </w:r>
      <w:r w:rsidR="6F1599F4">
        <w:rPr/>
        <w:t>acquired</w:t>
      </w:r>
      <w:r w:rsidR="6F1599F4">
        <w:rPr/>
        <w:t xml:space="preserve"> with high resolution </w:t>
      </w:r>
      <w:r w:rsidR="6F1599F4">
        <w:rPr/>
        <w:t>microCT</w:t>
      </w:r>
      <w:r w:rsidR="6F1599F4">
        <w:rPr/>
        <w:t xml:space="preserve">) to create a digital cardiac library with realistic anatomical </w:t>
      </w:r>
      <w:r w:rsidR="6F1599F4">
        <w:rPr/>
        <w:t xml:space="preserve">morphologies. Secondly, to extract, from diffusion-tensor magnetic resonance imaging (DTMRI), the </w:t>
      </w:r>
      <w:r w:rsidR="6F1599F4">
        <w:rPr/>
        <w:t xml:space="preserve">inferred network of cardiac myocytes. Thirdly, to </w:t>
      </w:r>
      <w:r w:rsidR="6F1599F4">
        <w:rPr/>
        <w:t>electrically and mechanically activate cardiac library</w:t>
      </w:r>
      <w:r w:rsidR="6F1599F4">
        <w:rPr/>
        <w:t xml:space="preserve"> </w:t>
      </w:r>
      <w:r w:rsidR="6F1599F4">
        <w:rPr/>
        <w:t xml:space="preserve">using advanced FEA techniques. Finally, to quantify the biomechanical effect of introduced </w:t>
      </w:r>
      <w:r w:rsidR="6F1599F4">
        <w:rPr/>
        <w:t>pathologies (chordae tethering, annular dilation and calcification) on the cardiac library.</w:t>
      </w:r>
    </w:p>
    <w:p xmlns:wp14="http://schemas.microsoft.com/office/word/2010/wordml" wp14:paraId="2C078E63" wp14:textId="1D56375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A8696"/>
    <w:rsid w:val="056FD269"/>
    <w:rsid w:val="32D7080A"/>
    <w:rsid w:val="3E3E5D4B"/>
    <w:rsid w:val="58916967"/>
    <w:rsid w:val="5EBA8696"/>
    <w:rsid w:val="63927A41"/>
    <w:rsid w:val="6F1599F4"/>
    <w:rsid w:val="757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D94F"/>
  <w15:chartTrackingRefBased/>
  <w15:docId w15:val="{71119B1E-59C1-422E-A6F6-6F15BAAE44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2025-09-09T11:01:37.5868411Z</dcterms:created>
  <dcterms:modified xsi:type="dcterms:W3CDTF">2025-09-09T11:04:57.9484068Z</dcterms:modified>
  <dc:creator>Claire Conway</dc:creator>
  <lastModifiedBy>Claire Conway</lastModifiedBy>
</coreProperties>
</file>