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2A6659" w14:textId="77777777" w:rsidR="00543C88" w:rsidRDefault="00543C88" w:rsidP="00543C88"/>
    <w:p w14:paraId="0A37501D" w14:textId="77777777" w:rsidR="001915B6" w:rsidRDefault="001915B6"/>
    <w:p w14:paraId="0D346EFE" w14:textId="77777777" w:rsidR="00543C88" w:rsidRDefault="00A454B6">
      <w:r>
        <w:rPr>
          <w:noProof/>
        </w:rPr>
        <w:drawing>
          <wp:anchor distT="0" distB="0" distL="114300" distR="114300" simplePos="0" relativeHeight="251657728" behindDoc="0" locked="0" layoutInCell="1" allowOverlap="1" wp14:anchorId="3D0A2D2D" wp14:editId="07777777">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0C1E861D"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3D546B89"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5DAB6C7B" w14:textId="77777777" w:rsidR="00543C88" w:rsidRDefault="00543C88"/>
    <w:p w14:paraId="02EB378F" w14:textId="77777777" w:rsidR="00543C88" w:rsidRDefault="00543C88"/>
    <w:p w14:paraId="6A05A809" w14:textId="77777777" w:rsidR="00D62C5F" w:rsidRDefault="00D62C5F"/>
    <w:p w14:paraId="5A39BBE3"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78151B88" w14:textId="77777777" w:rsidTr="5EB1B643">
        <w:trPr>
          <w:trHeight w:val="280"/>
        </w:trPr>
        <w:tc>
          <w:tcPr>
            <w:tcW w:w="2088" w:type="dxa"/>
            <w:gridSpan w:val="2"/>
            <w:shd w:val="clear" w:color="auto" w:fill="DBE5F1"/>
            <w:vAlign w:val="center"/>
          </w:tcPr>
          <w:p w14:paraId="403E6338"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themeFill="background1"/>
            <w:vAlign w:val="center"/>
          </w:tcPr>
          <w:p w14:paraId="6D981790" w14:textId="77777777" w:rsidR="001915B6" w:rsidRPr="00583ADE" w:rsidRDefault="0046508F">
            <w:pPr>
              <w:rPr>
                <w:rFonts w:ascii="Calibri" w:hAnsi="Calibri" w:cs="Calibri"/>
                <w:szCs w:val="24"/>
              </w:rPr>
            </w:pPr>
            <w:bookmarkStart w:id="0" w:name="h.gjdgxs" w:colFirst="0" w:colLast="0"/>
            <w:bookmarkEnd w:id="0"/>
            <w:r>
              <w:rPr>
                <w:rFonts w:ascii="Calibri" w:hAnsi="Calibri" w:cs="Calibri"/>
                <w:szCs w:val="24"/>
              </w:rPr>
              <w:t xml:space="preserve">Sara Sulaiman </w:t>
            </w:r>
          </w:p>
        </w:tc>
      </w:tr>
      <w:tr w:rsidR="001915B6" w:rsidRPr="00583ADE" w14:paraId="71BB8BEA" w14:textId="77777777" w:rsidTr="5EB1B643">
        <w:trPr>
          <w:trHeight w:val="300"/>
        </w:trPr>
        <w:tc>
          <w:tcPr>
            <w:tcW w:w="2088" w:type="dxa"/>
            <w:gridSpan w:val="2"/>
            <w:shd w:val="clear" w:color="auto" w:fill="DBE5F1"/>
          </w:tcPr>
          <w:p w14:paraId="141A2D25"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themeFill="background1"/>
            <w:vAlign w:val="center"/>
          </w:tcPr>
          <w:p w14:paraId="0E41818F" w14:textId="77777777" w:rsidR="001915B6" w:rsidRPr="00583ADE" w:rsidRDefault="0046508F">
            <w:pPr>
              <w:rPr>
                <w:rFonts w:ascii="Calibri" w:hAnsi="Calibri" w:cs="Calibri"/>
                <w:szCs w:val="24"/>
              </w:rPr>
            </w:pPr>
            <w:bookmarkStart w:id="1" w:name="h.30j0zll" w:colFirst="0" w:colLast="0"/>
            <w:bookmarkEnd w:id="1"/>
            <w:r>
              <w:rPr>
                <w:rFonts w:ascii="Calibri" w:hAnsi="Calibri" w:cs="Calibri"/>
                <w:szCs w:val="24"/>
              </w:rPr>
              <w:t xml:space="preserve">Bristol University </w:t>
            </w:r>
          </w:p>
        </w:tc>
      </w:tr>
      <w:tr w:rsidR="001915B6" w:rsidRPr="00583ADE" w14:paraId="1140F0C1" w14:textId="77777777" w:rsidTr="5EB1B643">
        <w:trPr>
          <w:trHeight w:val="280"/>
        </w:trPr>
        <w:tc>
          <w:tcPr>
            <w:tcW w:w="2088" w:type="dxa"/>
            <w:gridSpan w:val="2"/>
            <w:shd w:val="clear" w:color="auto" w:fill="DBE5F1"/>
            <w:vAlign w:val="center"/>
          </w:tcPr>
          <w:p w14:paraId="2052BC95"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themeFill="background1"/>
            <w:vAlign w:val="center"/>
          </w:tcPr>
          <w:p w14:paraId="1F8123FE" w14:textId="77777777" w:rsidR="001915B6" w:rsidRPr="00583ADE" w:rsidRDefault="0045470F">
            <w:pPr>
              <w:rPr>
                <w:rFonts w:ascii="Calibri" w:hAnsi="Calibri" w:cs="Calibri"/>
                <w:szCs w:val="24"/>
              </w:rPr>
            </w:pPr>
            <w:bookmarkStart w:id="2" w:name="h.1fob9te" w:colFirst="0" w:colLast="0"/>
            <w:bookmarkEnd w:id="2"/>
            <w:r w:rsidRPr="0045470F">
              <w:rPr>
                <w:rFonts w:ascii="Calibri" w:hAnsi="Calibri" w:cs="Calibri"/>
                <w:szCs w:val="24"/>
              </w:rPr>
              <w:t>Symington Bequest Funding 2018/19 Round 4</w:t>
            </w:r>
          </w:p>
        </w:tc>
      </w:tr>
      <w:tr w:rsidR="001915B6" w:rsidRPr="00583ADE" w14:paraId="38F25971" w14:textId="77777777" w:rsidTr="5EB1B643">
        <w:trPr>
          <w:trHeight w:val="280"/>
        </w:trPr>
        <w:tc>
          <w:tcPr>
            <w:tcW w:w="10784" w:type="dxa"/>
            <w:gridSpan w:val="5"/>
            <w:shd w:val="clear" w:color="auto" w:fill="DBE5F1"/>
            <w:vAlign w:val="center"/>
          </w:tcPr>
          <w:p w14:paraId="7D3E219D"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78F4B163" w14:textId="77777777" w:rsidTr="5EB1B643">
        <w:trPr>
          <w:trHeight w:val="540"/>
        </w:trPr>
        <w:tc>
          <w:tcPr>
            <w:tcW w:w="10784" w:type="dxa"/>
            <w:gridSpan w:val="5"/>
            <w:shd w:val="clear" w:color="auto" w:fill="FFFFFF" w:themeFill="background1"/>
            <w:vAlign w:val="center"/>
          </w:tcPr>
          <w:p w14:paraId="73E77A4C" w14:textId="77777777" w:rsidR="001915B6" w:rsidRPr="00583ADE" w:rsidRDefault="0045470F">
            <w:pPr>
              <w:rPr>
                <w:rFonts w:ascii="Calibri" w:hAnsi="Calibri" w:cs="Calibri"/>
                <w:szCs w:val="24"/>
              </w:rPr>
            </w:pPr>
            <w:bookmarkStart w:id="3" w:name="h.3znysh7" w:colFirst="0" w:colLast="0"/>
            <w:bookmarkEnd w:id="3"/>
            <w:r w:rsidRPr="0045470F">
              <w:rPr>
                <w:rFonts w:ascii="Calibri" w:hAnsi="Calibri" w:cs="Calibri"/>
                <w:szCs w:val="24"/>
              </w:rPr>
              <w:t xml:space="preserve">Participation in </w:t>
            </w:r>
            <w:r>
              <w:rPr>
                <w:rFonts w:ascii="Calibri" w:hAnsi="Calibri" w:cs="Calibri"/>
                <w:szCs w:val="24"/>
              </w:rPr>
              <w:t>t</w:t>
            </w:r>
            <w:r w:rsidRPr="0045470F">
              <w:rPr>
                <w:rFonts w:ascii="Calibri" w:hAnsi="Calibri" w:cs="Calibri"/>
                <w:szCs w:val="24"/>
              </w:rPr>
              <w:t>he 36th Annual Meeting of the Association of Clinical Anatomists</w:t>
            </w:r>
            <w:r>
              <w:rPr>
                <w:rFonts w:ascii="Calibri" w:hAnsi="Calibri" w:cs="Calibri"/>
                <w:szCs w:val="24"/>
              </w:rPr>
              <w:t xml:space="preserve"> (AACA) annual meeting, which was held at the city of Tulsa, OK, USA and ran between 11</w:t>
            </w:r>
            <w:r w:rsidRPr="0045470F">
              <w:rPr>
                <w:rFonts w:ascii="Calibri" w:hAnsi="Calibri" w:cs="Calibri"/>
                <w:szCs w:val="24"/>
                <w:vertAlign w:val="superscript"/>
              </w:rPr>
              <w:t>th</w:t>
            </w:r>
            <w:r>
              <w:rPr>
                <w:rFonts w:ascii="Calibri" w:hAnsi="Calibri" w:cs="Calibri"/>
                <w:szCs w:val="24"/>
              </w:rPr>
              <w:t>-15</w:t>
            </w:r>
            <w:r w:rsidRPr="0045470F">
              <w:rPr>
                <w:rFonts w:ascii="Calibri" w:hAnsi="Calibri" w:cs="Calibri"/>
                <w:szCs w:val="24"/>
                <w:vertAlign w:val="superscript"/>
              </w:rPr>
              <w:t>th</w:t>
            </w:r>
            <w:r>
              <w:rPr>
                <w:rFonts w:ascii="Calibri" w:hAnsi="Calibri" w:cs="Calibri"/>
                <w:szCs w:val="24"/>
              </w:rPr>
              <w:t xml:space="preserve"> June 2019. </w:t>
            </w:r>
          </w:p>
          <w:p w14:paraId="41C8F396" w14:textId="77777777" w:rsidR="00583ADE" w:rsidRPr="00583ADE" w:rsidRDefault="00583ADE">
            <w:pPr>
              <w:rPr>
                <w:rFonts w:ascii="Calibri" w:hAnsi="Calibri" w:cs="Calibri"/>
                <w:szCs w:val="24"/>
              </w:rPr>
            </w:pPr>
          </w:p>
        </w:tc>
      </w:tr>
      <w:tr w:rsidR="001915B6" w:rsidRPr="00583ADE" w14:paraId="3E82C379" w14:textId="77777777" w:rsidTr="5EB1B643">
        <w:trPr>
          <w:trHeight w:val="340"/>
        </w:trPr>
        <w:tc>
          <w:tcPr>
            <w:tcW w:w="10784" w:type="dxa"/>
            <w:gridSpan w:val="5"/>
            <w:shd w:val="clear" w:color="auto" w:fill="DBE5F1"/>
            <w:vAlign w:val="center"/>
          </w:tcPr>
          <w:p w14:paraId="623BCED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6F29FFD2" w14:textId="77777777" w:rsidTr="5EB1B643">
        <w:trPr>
          <w:trHeight w:val="2060"/>
        </w:trPr>
        <w:tc>
          <w:tcPr>
            <w:tcW w:w="10784" w:type="dxa"/>
            <w:gridSpan w:val="5"/>
            <w:shd w:val="clear" w:color="auto" w:fill="FFFFFF" w:themeFill="background1"/>
          </w:tcPr>
          <w:p w14:paraId="5AFD2C5A" w14:textId="77777777" w:rsidR="001915B6" w:rsidRDefault="00C92272">
            <w:pPr>
              <w:rPr>
                <w:rFonts w:ascii="Calibri" w:hAnsi="Calibri" w:cs="Calibri"/>
                <w:szCs w:val="24"/>
              </w:rPr>
            </w:pPr>
            <w:bookmarkStart w:id="4" w:name="h.2et92p0" w:colFirst="0" w:colLast="0"/>
            <w:bookmarkEnd w:id="4"/>
            <w:r>
              <w:rPr>
                <w:rFonts w:ascii="Calibri" w:hAnsi="Calibri" w:cs="Calibri"/>
                <w:szCs w:val="24"/>
              </w:rPr>
              <w:t xml:space="preserve">AACA annual meeting offers </w:t>
            </w:r>
            <w:r w:rsidR="00C04375">
              <w:rPr>
                <w:rFonts w:ascii="Calibri" w:hAnsi="Calibri" w:cs="Calibri"/>
                <w:szCs w:val="24"/>
              </w:rPr>
              <w:t>a</w:t>
            </w:r>
            <w:r>
              <w:rPr>
                <w:rFonts w:ascii="Calibri" w:hAnsi="Calibri" w:cs="Calibri"/>
                <w:szCs w:val="24"/>
              </w:rPr>
              <w:t xml:space="preserve"> great opportunity to get exposed to </w:t>
            </w:r>
            <w:r w:rsidR="00C04375">
              <w:rPr>
                <w:rFonts w:ascii="Calibri" w:hAnsi="Calibri" w:cs="Calibri"/>
                <w:szCs w:val="24"/>
              </w:rPr>
              <w:t>an international view and perspective to anatomy education and research. Topics discussed in the breakfast meetings usually relate to modern anatomists struggles with creating an appropriate</w:t>
            </w:r>
            <w:r w:rsidR="009D2C13">
              <w:rPr>
                <w:rFonts w:ascii="Calibri" w:hAnsi="Calibri" w:cs="Calibri"/>
                <w:szCs w:val="24"/>
              </w:rPr>
              <w:t xml:space="preserve"> </w:t>
            </w:r>
            <w:proofErr w:type="gramStart"/>
            <w:r w:rsidR="00C04375">
              <w:rPr>
                <w:rFonts w:ascii="Calibri" w:hAnsi="Calibri" w:cs="Calibri"/>
                <w:szCs w:val="24"/>
              </w:rPr>
              <w:t>clinically-oriented</w:t>
            </w:r>
            <w:proofErr w:type="gramEnd"/>
            <w:r w:rsidR="00C04375">
              <w:rPr>
                <w:rFonts w:ascii="Calibri" w:hAnsi="Calibri" w:cs="Calibri"/>
                <w:szCs w:val="24"/>
              </w:rPr>
              <w:t xml:space="preserve"> curriculum, maintaining career-development and the numerous anatomical services issues. It provides a platform to share experiences and generate discussions about topics related to the clinical anatomy community. </w:t>
            </w:r>
          </w:p>
          <w:p w14:paraId="3E55FB8C" w14:textId="77777777" w:rsidR="00980110" w:rsidRDefault="00980110">
            <w:pPr>
              <w:rPr>
                <w:rFonts w:ascii="Calibri" w:hAnsi="Calibri" w:cs="Calibri"/>
                <w:szCs w:val="24"/>
              </w:rPr>
            </w:pPr>
            <w:r>
              <w:rPr>
                <w:rFonts w:ascii="Calibri" w:hAnsi="Calibri" w:cs="Calibri"/>
                <w:szCs w:val="24"/>
              </w:rPr>
              <w:t xml:space="preserve">Presentation and poster platforms give a glimpse of the direction of applied, clinical and translational research, while the invited and presidential speakers usually aim to inspire the audience drawing from their own experience and work. </w:t>
            </w:r>
          </w:p>
          <w:p w14:paraId="72A3D3EC" w14:textId="77777777" w:rsidR="00980110" w:rsidRPr="00583ADE" w:rsidRDefault="00980110">
            <w:pPr>
              <w:rPr>
                <w:rFonts w:ascii="Calibri" w:hAnsi="Calibri" w:cs="Calibri"/>
                <w:szCs w:val="24"/>
              </w:rPr>
            </w:pPr>
          </w:p>
        </w:tc>
      </w:tr>
      <w:tr w:rsidR="001915B6" w:rsidRPr="00583ADE" w14:paraId="5DDC95D0" w14:textId="77777777" w:rsidTr="5EB1B643">
        <w:trPr>
          <w:trHeight w:val="340"/>
        </w:trPr>
        <w:tc>
          <w:tcPr>
            <w:tcW w:w="10784" w:type="dxa"/>
            <w:gridSpan w:val="5"/>
            <w:shd w:val="clear" w:color="auto" w:fill="DBE5F1"/>
            <w:vAlign w:val="center"/>
          </w:tcPr>
          <w:p w14:paraId="5DC324BB"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50C9F56B" w14:textId="77777777" w:rsidTr="5EB1B643">
        <w:trPr>
          <w:trHeight w:val="4200"/>
        </w:trPr>
        <w:tc>
          <w:tcPr>
            <w:tcW w:w="10784" w:type="dxa"/>
            <w:gridSpan w:val="5"/>
            <w:shd w:val="clear" w:color="auto" w:fill="FFFFFF" w:themeFill="background1"/>
          </w:tcPr>
          <w:p w14:paraId="4A6B267E" w14:textId="34DF1904" w:rsidR="001915B6" w:rsidRDefault="5EB1B643" w:rsidP="5EB1B643">
            <w:pPr>
              <w:rPr>
                <w:rFonts w:ascii="Calibri" w:hAnsi="Calibri" w:cs="Calibri"/>
              </w:rPr>
            </w:pPr>
            <w:bookmarkStart w:id="5" w:name="h.tyjcwt" w:colFirst="0" w:colLast="0"/>
            <w:bookmarkEnd w:id="5"/>
            <w:r w:rsidRPr="5EB1B643">
              <w:rPr>
                <w:rFonts w:ascii="Calibri" w:hAnsi="Calibri" w:cs="Calibri"/>
              </w:rPr>
              <w:t>The 36</w:t>
            </w:r>
            <w:r w:rsidRPr="5EB1B643">
              <w:rPr>
                <w:rFonts w:ascii="Calibri" w:hAnsi="Calibri" w:cs="Calibri"/>
                <w:vertAlign w:val="superscript"/>
              </w:rPr>
              <w:t>th</w:t>
            </w:r>
            <w:r w:rsidRPr="5EB1B643">
              <w:rPr>
                <w:rFonts w:ascii="Calibri" w:hAnsi="Calibri" w:cs="Calibri"/>
              </w:rPr>
              <w:t xml:space="preserve"> Annual meeting of the American association of Clinical Anatomists took place in Tulsa, OK, USA between 11</w:t>
            </w:r>
            <w:r w:rsidRPr="5EB1B643">
              <w:rPr>
                <w:rFonts w:ascii="Calibri" w:hAnsi="Calibri" w:cs="Calibri"/>
                <w:vertAlign w:val="superscript"/>
              </w:rPr>
              <w:t>th</w:t>
            </w:r>
            <w:r w:rsidRPr="5EB1B643">
              <w:rPr>
                <w:rFonts w:ascii="Calibri" w:hAnsi="Calibri" w:cs="Calibri"/>
              </w:rPr>
              <w:t xml:space="preserve"> and 15</w:t>
            </w:r>
            <w:r w:rsidRPr="5EB1B643">
              <w:rPr>
                <w:rFonts w:ascii="Calibri" w:hAnsi="Calibri" w:cs="Calibri"/>
                <w:vertAlign w:val="superscript"/>
              </w:rPr>
              <w:t>th</w:t>
            </w:r>
            <w:r w:rsidRPr="5EB1B643">
              <w:rPr>
                <w:rFonts w:ascii="Calibri" w:hAnsi="Calibri" w:cs="Calibri"/>
              </w:rPr>
              <w:t xml:space="preserve"> June 2019. It was attended by 290 delegates who enjoyed 20 platform presentations and 64 posters covering different topics including micro, macro, radiological, applied and clinical anatomy in addition to topics related to education and anatomical services. </w:t>
            </w:r>
          </w:p>
          <w:p w14:paraId="64155834" w14:textId="77777777" w:rsidR="00297002" w:rsidRDefault="00297002">
            <w:pPr>
              <w:rPr>
                <w:rFonts w:ascii="Calibri" w:hAnsi="Calibri" w:cs="Calibri"/>
                <w:szCs w:val="24"/>
              </w:rPr>
            </w:pPr>
            <w:r>
              <w:rPr>
                <w:rFonts w:ascii="Calibri" w:hAnsi="Calibri" w:cs="Calibri"/>
                <w:szCs w:val="24"/>
              </w:rPr>
              <w:t xml:space="preserve">The annual meeting also included 4 committee meetings/workshops: </w:t>
            </w:r>
          </w:p>
          <w:p w14:paraId="13B83167" w14:textId="77777777" w:rsidR="00297002" w:rsidRDefault="00297002" w:rsidP="00297002">
            <w:pPr>
              <w:numPr>
                <w:ilvl w:val="0"/>
                <w:numId w:val="3"/>
              </w:numPr>
              <w:rPr>
                <w:rFonts w:ascii="Calibri" w:hAnsi="Calibri" w:cs="Calibri"/>
                <w:szCs w:val="24"/>
              </w:rPr>
            </w:pPr>
            <w:r>
              <w:rPr>
                <w:rFonts w:ascii="Calibri" w:hAnsi="Calibri" w:cs="Calibri"/>
                <w:szCs w:val="24"/>
              </w:rPr>
              <w:t xml:space="preserve">Clinical Anatomical Terms Committee workshop focused on creating anatomical definitions with different languages and discussing the challenges/limitations associated with </w:t>
            </w:r>
            <w:r w:rsidR="00E66F1A">
              <w:rPr>
                <w:rFonts w:ascii="Calibri" w:hAnsi="Calibri" w:cs="Calibri"/>
                <w:szCs w:val="24"/>
              </w:rPr>
              <w:t>this task</w:t>
            </w:r>
            <w:r>
              <w:rPr>
                <w:rFonts w:ascii="Calibri" w:hAnsi="Calibri" w:cs="Calibri"/>
                <w:szCs w:val="24"/>
              </w:rPr>
              <w:t xml:space="preserve">. </w:t>
            </w:r>
          </w:p>
          <w:p w14:paraId="15438955" w14:textId="77777777" w:rsidR="00297002" w:rsidRDefault="00297002" w:rsidP="00297002">
            <w:pPr>
              <w:numPr>
                <w:ilvl w:val="0"/>
                <w:numId w:val="3"/>
              </w:numPr>
              <w:rPr>
                <w:rFonts w:ascii="Calibri" w:hAnsi="Calibri" w:cs="Calibri"/>
                <w:szCs w:val="24"/>
              </w:rPr>
            </w:pPr>
            <w:r>
              <w:rPr>
                <w:rFonts w:ascii="Calibri" w:hAnsi="Calibri" w:cs="Calibri"/>
                <w:szCs w:val="24"/>
              </w:rPr>
              <w:t>Career Development Committee</w:t>
            </w:r>
            <w:r w:rsidR="00E02BA1">
              <w:rPr>
                <w:rFonts w:ascii="Calibri" w:hAnsi="Calibri" w:cs="Calibri"/>
                <w:szCs w:val="24"/>
              </w:rPr>
              <w:t xml:space="preserve"> workshop discussed the concept of a “Teaching Portfolio”</w:t>
            </w:r>
            <w:r w:rsidR="009D2C13">
              <w:rPr>
                <w:rFonts w:ascii="Calibri" w:hAnsi="Calibri" w:cs="Calibri"/>
                <w:szCs w:val="24"/>
              </w:rPr>
              <w:t>, its uses, importance and compared it to</w:t>
            </w:r>
            <w:r w:rsidR="00E02BA1">
              <w:rPr>
                <w:rFonts w:ascii="Calibri" w:hAnsi="Calibri" w:cs="Calibri"/>
                <w:szCs w:val="24"/>
              </w:rPr>
              <w:t xml:space="preserve"> </w:t>
            </w:r>
            <w:r w:rsidR="009D2C13" w:rsidRPr="009D2C13">
              <w:rPr>
                <w:rFonts w:ascii="Calibri" w:hAnsi="Calibri" w:cs="Calibri"/>
                <w:i/>
                <w:iCs/>
                <w:szCs w:val="24"/>
              </w:rPr>
              <w:t>curriculum vitae</w:t>
            </w:r>
            <w:r w:rsidR="00E02BA1">
              <w:rPr>
                <w:rFonts w:ascii="Calibri" w:hAnsi="Calibri" w:cs="Calibri"/>
                <w:szCs w:val="24"/>
              </w:rPr>
              <w:t xml:space="preserve"> or personal statement.  </w:t>
            </w:r>
          </w:p>
          <w:p w14:paraId="42B7A496" w14:textId="77777777" w:rsidR="00297002" w:rsidRDefault="00297002" w:rsidP="00297002">
            <w:pPr>
              <w:numPr>
                <w:ilvl w:val="0"/>
                <w:numId w:val="3"/>
              </w:numPr>
              <w:rPr>
                <w:rFonts w:ascii="Calibri" w:hAnsi="Calibri" w:cs="Calibri"/>
                <w:szCs w:val="24"/>
              </w:rPr>
            </w:pPr>
            <w:r>
              <w:rPr>
                <w:rFonts w:ascii="Calibri" w:hAnsi="Calibri" w:cs="Calibri"/>
                <w:szCs w:val="24"/>
              </w:rPr>
              <w:t>Educational Affairs Committee</w:t>
            </w:r>
            <w:r w:rsidR="00E02BA1">
              <w:rPr>
                <w:rFonts w:ascii="Calibri" w:hAnsi="Calibri" w:cs="Calibri"/>
                <w:szCs w:val="24"/>
              </w:rPr>
              <w:t xml:space="preserve"> workshop was titled “Choose Your Case Wisely” and it explored </w:t>
            </w:r>
            <w:r w:rsidR="00E66F1A">
              <w:rPr>
                <w:rFonts w:ascii="Calibri" w:hAnsi="Calibri" w:cs="Calibri"/>
                <w:szCs w:val="24"/>
              </w:rPr>
              <w:t xml:space="preserve">case-based learning through discussing a sample case and evaluating it using a rubric provided by the </w:t>
            </w:r>
            <w:r w:rsidR="009D2C13">
              <w:rPr>
                <w:rFonts w:ascii="Calibri" w:hAnsi="Calibri" w:cs="Calibri"/>
                <w:szCs w:val="24"/>
              </w:rPr>
              <w:t xml:space="preserve">committee </w:t>
            </w:r>
            <w:r w:rsidR="00E66F1A">
              <w:rPr>
                <w:rFonts w:ascii="Calibri" w:hAnsi="Calibri" w:cs="Calibri"/>
                <w:szCs w:val="24"/>
              </w:rPr>
              <w:t xml:space="preserve">members.  </w:t>
            </w:r>
            <w:r w:rsidR="00E02BA1">
              <w:rPr>
                <w:rFonts w:ascii="Calibri" w:hAnsi="Calibri" w:cs="Calibri"/>
                <w:szCs w:val="24"/>
              </w:rPr>
              <w:t xml:space="preserve"> </w:t>
            </w:r>
          </w:p>
          <w:p w14:paraId="10394702" w14:textId="77777777" w:rsidR="00297002" w:rsidRDefault="00297002" w:rsidP="00297002">
            <w:pPr>
              <w:numPr>
                <w:ilvl w:val="0"/>
                <w:numId w:val="3"/>
              </w:numPr>
              <w:rPr>
                <w:rFonts w:ascii="Calibri" w:hAnsi="Calibri" w:cs="Calibri"/>
                <w:szCs w:val="24"/>
              </w:rPr>
            </w:pPr>
            <w:r>
              <w:rPr>
                <w:rFonts w:ascii="Calibri" w:hAnsi="Calibri" w:cs="Calibri"/>
                <w:szCs w:val="24"/>
              </w:rPr>
              <w:t>Anatomical Services Committee</w:t>
            </w:r>
            <w:r w:rsidR="00E02BA1">
              <w:rPr>
                <w:rFonts w:ascii="Calibri" w:hAnsi="Calibri" w:cs="Calibri"/>
                <w:szCs w:val="24"/>
              </w:rPr>
              <w:t xml:space="preserve"> </w:t>
            </w:r>
            <w:r w:rsidR="00E66F1A">
              <w:rPr>
                <w:rFonts w:ascii="Calibri" w:hAnsi="Calibri" w:cs="Calibri"/>
                <w:szCs w:val="24"/>
              </w:rPr>
              <w:t xml:space="preserve">meeting </w:t>
            </w:r>
            <w:r w:rsidR="00E02BA1">
              <w:rPr>
                <w:rFonts w:ascii="Calibri" w:hAnsi="Calibri" w:cs="Calibri"/>
                <w:szCs w:val="24"/>
              </w:rPr>
              <w:t xml:space="preserve">covered many agenda items including a reflection/discussion on current topics concerning anatomical donation programs and “lesson learned” session where real case-studies are </w:t>
            </w:r>
            <w:r w:rsidR="00E66F1A">
              <w:rPr>
                <w:rFonts w:ascii="Calibri" w:hAnsi="Calibri" w:cs="Calibri"/>
                <w:szCs w:val="24"/>
              </w:rPr>
              <w:t>presented,</w:t>
            </w:r>
            <w:r w:rsidR="00E02BA1">
              <w:rPr>
                <w:rFonts w:ascii="Calibri" w:hAnsi="Calibri" w:cs="Calibri"/>
                <w:szCs w:val="24"/>
              </w:rPr>
              <w:t xml:space="preserve"> and experiences shared. </w:t>
            </w:r>
          </w:p>
          <w:p w14:paraId="541072EB" w14:textId="77777777" w:rsidR="006535C9" w:rsidRDefault="006535C9" w:rsidP="006535C9">
            <w:pPr>
              <w:rPr>
                <w:rFonts w:ascii="Calibri" w:hAnsi="Calibri" w:cs="Calibri"/>
              </w:rPr>
            </w:pPr>
          </w:p>
          <w:p w14:paraId="5FA401B3" w14:textId="0624FD27" w:rsidR="00E66F1A" w:rsidRDefault="006535C9" w:rsidP="006535C9">
            <w:pPr>
              <w:rPr>
                <w:rFonts w:ascii="Calibri" w:hAnsi="Calibri" w:cs="Calibri"/>
              </w:rPr>
            </w:pPr>
            <w:r>
              <w:rPr>
                <w:rFonts w:ascii="Calibri" w:hAnsi="Calibri" w:cs="Calibri"/>
              </w:rPr>
              <w:t>Furthermore, t</w:t>
            </w:r>
            <w:r w:rsidR="5EB1B643" w:rsidRPr="5EB1B643">
              <w:rPr>
                <w:rFonts w:ascii="Calibri" w:hAnsi="Calibri" w:cs="Calibri"/>
              </w:rPr>
              <w:t>wo symposiums were presented in the annual meeting</w:t>
            </w:r>
            <w:r>
              <w:rPr>
                <w:rFonts w:ascii="Calibri" w:hAnsi="Calibri" w:cs="Calibri"/>
              </w:rPr>
              <w:t xml:space="preserve"> at Tulsa</w:t>
            </w:r>
            <w:r w:rsidR="5EB1B643" w:rsidRPr="5EB1B643">
              <w:rPr>
                <w:rFonts w:ascii="Calibri" w:hAnsi="Calibri" w:cs="Calibri"/>
              </w:rPr>
              <w:t>: The Career Development Committee presented a symposium titled “Facing the i</w:t>
            </w:r>
            <w:commentRangeStart w:id="6"/>
            <w:commentRangeEnd w:id="6"/>
            <w:r w:rsidR="5EB1B643" w:rsidRPr="5EB1B643">
              <w:rPr>
                <w:rFonts w:ascii="Calibri" w:hAnsi="Calibri" w:cs="Calibri"/>
              </w:rPr>
              <w:t xml:space="preserve">mposter” which explored Imposter syndrome within </w:t>
            </w:r>
            <w:r w:rsidR="5EB1B643" w:rsidRPr="5EB1B643">
              <w:rPr>
                <w:rFonts w:ascii="Calibri" w:hAnsi="Calibri" w:cs="Calibri"/>
              </w:rPr>
              <w:lastRenderedPageBreak/>
              <w:t xml:space="preserve">academia and discussed possible triggers and coping approaches. The second was presented by the Clinical Anatomical Terminology Committee titled “The Clinical Anatomical Terminology Conundrum” which discussed the importance of communication between clinicians and anatomists through common language. </w:t>
            </w:r>
          </w:p>
          <w:p w14:paraId="51562D27" w14:textId="77777777" w:rsidR="006535C9" w:rsidRDefault="006535C9" w:rsidP="5EB1B643">
            <w:pPr>
              <w:rPr>
                <w:rFonts w:ascii="Calibri" w:hAnsi="Calibri" w:cs="Calibri"/>
              </w:rPr>
            </w:pPr>
          </w:p>
          <w:p w14:paraId="51BDFCA4" w14:textId="4D5819E8" w:rsidR="00583ADE" w:rsidRDefault="5EB1B643" w:rsidP="006535C9">
            <w:pPr>
              <w:rPr>
                <w:rFonts w:ascii="Calibri" w:hAnsi="Calibri" w:cs="Calibri"/>
              </w:rPr>
            </w:pPr>
            <w:r w:rsidRPr="5EB1B643">
              <w:rPr>
                <w:rFonts w:ascii="Calibri" w:hAnsi="Calibri" w:cs="Calibri"/>
              </w:rPr>
              <w:t xml:space="preserve">The meeting </w:t>
            </w:r>
            <w:r w:rsidR="006535C9">
              <w:rPr>
                <w:rFonts w:ascii="Calibri" w:hAnsi="Calibri" w:cs="Calibri"/>
              </w:rPr>
              <w:t xml:space="preserve">included </w:t>
            </w:r>
            <w:r w:rsidRPr="5EB1B643">
              <w:rPr>
                <w:rFonts w:ascii="Calibri" w:hAnsi="Calibri" w:cs="Calibri"/>
              </w:rPr>
              <w:t xml:space="preserve">three invited speakers who inspired their audience with their journey, ideas, messages and experiences. Dr Robert Louis, the Director of the Skull Base and Pituitary Tumour Program at Hoag Neurosciences Institute in Orange County, California, talked about his journey starting from medical school where his interest </w:t>
            </w:r>
            <w:r w:rsidR="006535C9">
              <w:rPr>
                <w:rFonts w:ascii="Calibri" w:hAnsi="Calibri" w:cs="Calibri"/>
              </w:rPr>
              <w:t xml:space="preserve">in </w:t>
            </w:r>
            <w:r w:rsidRPr="5EB1B643">
              <w:rPr>
                <w:rFonts w:ascii="Calibri" w:hAnsi="Calibri" w:cs="Calibri"/>
              </w:rPr>
              <w:t>and passion</w:t>
            </w:r>
            <w:commentRangeStart w:id="7"/>
            <w:commentRangeEnd w:id="7"/>
            <w:r w:rsidR="006535C9">
              <w:rPr>
                <w:rFonts w:ascii="Calibri" w:hAnsi="Calibri" w:cs="Calibri"/>
              </w:rPr>
              <w:t xml:space="preserve"> for</w:t>
            </w:r>
            <w:r w:rsidRPr="5EB1B643">
              <w:rPr>
                <w:rFonts w:ascii="Calibri" w:hAnsi="Calibri" w:cs="Calibri"/>
              </w:rPr>
              <w:t xml:space="preserve"> anatomy began. He talked about his current research which focuses on augmented reality technology uses within neurosurgery. Dr Robert Spinner, the Chair of the Department of Neurologic Surgery at Mayo Clinic in Rochester, Minnesota, focused his talk on his team’s research interests. The talk took the audience through the teams’ process of thinking and the inspiration behind their discoveries and theories. Finally, Dr Marios Loukas, Dean of Research for the School of Medicine at St. George’s University, Grenada, provided an overview of clinical anatomy research discussing the importance of bridging the gap between medical needs and anatomical studies. </w:t>
            </w:r>
          </w:p>
          <w:p w14:paraId="47E6C567" w14:textId="77777777" w:rsidR="006535C9" w:rsidRDefault="006535C9" w:rsidP="006535C9">
            <w:pPr>
              <w:rPr>
                <w:rFonts w:ascii="Calibri" w:hAnsi="Calibri" w:cs="Calibri"/>
              </w:rPr>
            </w:pPr>
          </w:p>
          <w:p w14:paraId="0AB1E616" w14:textId="77777777" w:rsidR="00653607" w:rsidRPr="00583ADE" w:rsidRDefault="00653607">
            <w:pPr>
              <w:rPr>
                <w:rFonts w:ascii="Calibri" w:hAnsi="Calibri" w:cs="Calibri"/>
                <w:szCs w:val="24"/>
              </w:rPr>
            </w:pPr>
            <w:r>
              <w:rPr>
                <w:rFonts w:ascii="Calibri" w:hAnsi="Calibri" w:cs="Calibri"/>
                <w:szCs w:val="24"/>
              </w:rPr>
              <w:t xml:space="preserve">The AACA annual meeting was a busy, informative and dynamic meeting that inspired participants and answered </w:t>
            </w:r>
            <w:r w:rsidR="00596D06">
              <w:rPr>
                <w:rFonts w:ascii="Calibri" w:hAnsi="Calibri" w:cs="Calibri"/>
                <w:szCs w:val="24"/>
              </w:rPr>
              <w:t xml:space="preserve">to </w:t>
            </w:r>
            <w:r>
              <w:rPr>
                <w:rFonts w:ascii="Calibri" w:hAnsi="Calibri" w:cs="Calibri"/>
                <w:szCs w:val="24"/>
              </w:rPr>
              <w:t>different needs</w:t>
            </w:r>
            <w:r w:rsidR="00596D06">
              <w:rPr>
                <w:rFonts w:ascii="Calibri" w:hAnsi="Calibri" w:cs="Calibri"/>
                <w:szCs w:val="24"/>
              </w:rPr>
              <w:t xml:space="preserve"> and interests</w:t>
            </w:r>
            <w:r>
              <w:rPr>
                <w:rFonts w:ascii="Calibri" w:hAnsi="Calibri" w:cs="Calibri"/>
                <w:szCs w:val="24"/>
              </w:rPr>
              <w:t xml:space="preserve">.  </w:t>
            </w:r>
          </w:p>
          <w:p w14:paraId="0D0B940D" w14:textId="77777777" w:rsidR="00583ADE" w:rsidRPr="00583ADE" w:rsidRDefault="00583ADE">
            <w:pPr>
              <w:rPr>
                <w:rFonts w:ascii="Calibri" w:hAnsi="Calibri" w:cs="Calibri"/>
                <w:szCs w:val="24"/>
              </w:rPr>
            </w:pPr>
          </w:p>
          <w:p w14:paraId="0E27B00A" w14:textId="77777777" w:rsidR="00583ADE" w:rsidRPr="00583ADE" w:rsidRDefault="00583ADE">
            <w:pPr>
              <w:rPr>
                <w:rFonts w:ascii="Calibri" w:hAnsi="Calibri" w:cs="Calibri"/>
                <w:szCs w:val="24"/>
              </w:rPr>
            </w:pPr>
          </w:p>
        </w:tc>
      </w:tr>
      <w:tr w:rsidR="001915B6" w:rsidRPr="00583ADE" w14:paraId="4603084F" w14:textId="77777777" w:rsidTr="5EB1B643">
        <w:trPr>
          <w:trHeight w:val="340"/>
        </w:trPr>
        <w:tc>
          <w:tcPr>
            <w:tcW w:w="10784" w:type="dxa"/>
            <w:gridSpan w:val="5"/>
            <w:shd w:val="clear" w:color="auto" w:fill="DBE5F1"/>
            <w:vAlign w:val="center"/>
          </w:tcPr>
          <w:p w14:paraId="6187B391"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75E4A06F" w14:textId="77777777" w:rsidTr="5EB1B643">
        <w:trPr>
          <w:trHeight w:val="1780"/>
        </w:trPr>
        <w:tc>
          <w:tcPr>
            <w:tcW w:w="10784" w:type="dxa"/>
            <w:gridSpan w:val="5"/>
            <w:shd w:val="clear" w:color="auto" w:fill="FFFFFF" w:themeFill="background1"/>
          </w:tcPr>
          <w:p w14:paraId="60061E4C" w14:textId="77777777" w:rsidR="001915B6" w:rsidRPr="00583ADE" w:rsidRDefault="001915B6">
            <w:pPr>
              <w:rPr>
                <w:rFonts w:ascii="Calibri" w:hAnsi="Calibri" w:cs="Calibri"/>
                <w:szCs w:val="24"/>
              </w:rPr>
            </w:pPr>
            <w:bookmarkStart w:id="8" w:name="h.3dy6vkm" w:colFirst="0" w:colLast="0"/>
            <w:bookmarkEnd w:id="8"/>
          </w:p>
          <w:p w14:paraId="0E95EDA0" w14:textId="77777777" w:rsidR="001915B6" w:rsidRPr="00583ADE" w:rsidRDefault="000D4521">
            <w:pPr>
              <w:rPr>
                <w:rFonts w:ascii="Calibri" w:hAnsi="Calibri" w:cs="Calibri"/>
                <w:szCs w:val="24"/>
              </w:rPr>
            </w:pPr>
            <w:r>
              <w:rPr>
                <w:rFonts w:ascii="Calibri" w:hAnsi="Calibri" w:cs="Calibri"/>
                <w:szCs w:val="24"/>
              </w:rPr>
              <w:t xml:space="preserve">Discussions and sharing experiences are priceless. The meeting program allows enough time and opportunities for people to come together and discuss different topics concerning the anatomy community. </w:t>
            </w:r>
            <w:r w:rsidR="00596D06">
              <w:rPr>
                <w:rFonts w:ascii="Calibri" w:hAnsi="Calibri" w:cs="Calibri"/>
                <w:szCs w:val="24"/>
              </w:rPr>
              <w:t>I</w:t>
            </w:r>
            <w:r>
              <w:rPr>
                <w:rFonts w:ascii="Calibri" w:hAnsi="Calibri" w:cs="Calibri"/>
                <w:szCs w:val="24"/>
              </w:rPr>
              <w:t>deas thrive and collaborations are fostered in a supportive</w:t>
            </w:r>
            <w:r w:rsidR="00596D06">
              <w:rPr>
                <w:rFonts w:ascii="Calibri" w:hAnsi="Calibri" w:cs="Calibri"/>
                <w:szCs w:val="24"/>
              </w:rPr>
              <w:t>,</w:t>
            </w:r>
            <w:r>
              <w:rPr>
                <w:rFonts w:ascii="Calibri" w:hAnsi="Calibri" w:cs="Calibri"/>
                <w:szCs w:val="24"/>
              </w:rPr>
              <w:t xml:space="preserve"> friendly and diverse environment. </w:t>
            </w:r>
          </w:p>
          <w:p w14:paraId="44EAFD9C" w14:textId="77777777" w:rsidR="00583ADE" w:rsidRDefault="00583ADE">
            <w:pPr>
              <w:rPr>
                <w:rFonts w:ascii="Calibri" w:hAnsi="Calibri" w:cs="Calibri"/>
                <w:szCs w:val="24"/>
              </w:rPr>
            </w:pPr>
          </w:p>
          <w:p w14:paraId="4B94D5A5" w14:textId="77777777" w:rsidR="00596D06" w:rsidRPr="00583ADE" w:rsidRDefault="00596D06">
            <w:pPr>
              <w:rPr>
                <w:rFonts w:ascii="Calibri" w:hAnsi="Calibri" w:cs="Calibri"/>
                <w:szCs w:val="24"/>
              </w:rPr>
            </w:pPr>
          </w:p>
          <w:p w14:paraId="3DEEC669" w14:textId="77777777" w:rsidR="00583ADE" w:rsidRPr="00583ADE" w:rsidRDefault="00583ADE">
            <w:pPr>
              <w:rPr>
                <w:rFonts w:ascii="Calibri" w:hAnsi="Calibri" w:cs="Calibri"/>
                <w:szCs w:val="24"/>
              </w:rPr>
            </w:pPr>
          </w:p>
        </w:tc>
      </w:tr>
      <w:tr w:rsidR="001915B6" w:rsidRPr="00583ADE" w14:paraId="5A38C150" w14:textId="77777777" w:rsidTr="5EB1B643">
        <w:trPr>
          <w:trHeight w:val="340"/>
        </w:trPr>
        <w:tc>
          <w:tcPr>
            <w:tcW w:w="10784" w:type="dxa"/>
            <w:gridSpan w:val="5"/>
            <w:shd w:val="clear" w:color="auto" w:fill="DBE5F1"/>
            <w:vAlign w:val="center"/>
          </w:tcPr>
          <w:p w14:paraId="7BAA5457"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184773B1" w14:textId="77777777" w:rsidTr="5EB1B643">
        <w:trPr>
          <w:trHeight w:val="3345"/>
        </w:trPr>
        <w:tc>
          <w:tcPr>
            <w:tcW w:w="10784" w:type="dxa"/>
            <w:gridSpan w:val="5"/>
            <w:shd w:val="clear" w:color="auto" w:fill="FFFFFF" w:themeFill="background1"/>
          </w:tcPr>
          <w:p w14:paraId="3656B9AB" w14:textId="77777777" w:rsidR="001915B6" w:rsidRPr="00583ADE" w:rsidRDefault="001915B6">
            <w:pPr>
              <w:rPr>
                <w:rFonts w:ascii="Calibri" w:hAnsi="Calibri" w:cs="Calibri"/>
                <w:szCs w:val="24"/>
              </w:rPr>
            </w:pPr>
            <w:bookmarkStart w:id="9" w:name="h.1t3h5sf" w:colFirst="0" w:colLast="0"/>
            <w:bookmarkEnd w:id="9"/>
          </w:p>
          <w:p w14:paraId="6880D5C2" w14:textId="77777777" w:rsidR="00543C88" w:rsidRPr="00583ADE" w:rsidRDefault="00BD0EB4" w:rsidP="00596D06">
            <w:pPr>
              <w:rPr>
                <w:rFonts w:ascii="Calibri" w:hAnsi="Calibri" w:cs="Calibri"/>
                <w:szCs w:val="24"/>
              </w:rPr>
            </w:pPr>
            <w:bookmarkStart w:id="10" w:name="h.4d34og8" w:colFirst="0" w:colLast="0"/>
            <w:bookmarkEnd w:id="10"/>
            <w:r>
              <w:rPr>
                <w:rFonts w:ascii="Calibri" w:hAnsi="Calibri" w:cs="Calibri"/>
                <w:szCs w:val="24"/>
              </w:rPr>
              <w:t>An impressive thing about the AACA is the organizational hierarchy and the number of committees that cater to different needs and interest. Members of these committees are keen association members who work with a common aim which is the advancement of anatomy.</w:t>
            </w:r>
            <w:r w:rsidR="00755548">
              <w:rPr>
                <w:rFonts w:ascii="Calibri" w:hAnsi="Calibri" w:cs="Calibri"/>
                <w:szCs w:val="24"/>
              </w:rPr>
              <w:t xml:space="preserve"> As a lot of members are active on different committee, there is a feel of belonging and loyalty. Informal and formal mentorship between members is very effective. It creates a general friendly and very supportive environment. </w:t>
            </w:r>
          </w:p>
        </w:tc>
      </w:tr>
      <w:tr w:rsidR="00B364F6" w:rsidRPr="00583ADE" w14:paraId="1F97FF87" w14:textId="77777777" w:rsidTr="5EB1B643">
        <w:trPr>
          <w:trHeight w:val="525"/>
        </w:trPr>
        <w:tc>
          <w:tcPr>
            <w:tcW w:w="10784" w:type="dxa"/>
            <w:gridSpan w:val="5"/>
            <w:shd w:val="clear" w:color="auto" w:fill="D9E2F3" w:themeFill="accent1" w:themeFillTint="33"/>
          </w:tcPr>
          <w:p w14:paraId="7DEC7A5D"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p>
        </w:tc>
      </w:tr>
      <w:tr w:rsidR="00B364F6" w:rsidRPr="00583ADE" w14:paraId="79F89C9D" w14:textId="77777777" w:rsidTr="5EB1B643">
        <w:trPr>
          <w:trHeight w:val="772"/>
        </w:trPr>
        <w:tc>
          <w:tcPr>
            <w:tcW w:w="10784" w:type="dxa"/>
            <w:gridSpan w:val="5"/>
            <w:shd w:val="clear" w:color="auto" w:fill="FFFFFF" w:themeFill="background1"/>
          </w:tcPr>
          <w:p w14:paraId="45FB0818" w14:textId="77777777" w:rsidR="00B364F6" w:rsidRDefault="00B364F6">
            <w:pPr>
              <w:rPr>
                <w:rFonts w:ascii="Calibri" w:hAnsi="Calibri" w:cs="Calibri"/>
                <w:szCs w:val="24"/>
              </w:rPr>
            </w:pPr>
          </w:p>
          <w:p w14:paraId="3089FD00" w14:textId="77777777" w:rsidR="00B364F6" w:rsidRPr="00583ADE" w:rsidRDefault="00B364F6">
            <w:pPr>
              <w:rPr>
                <w:rFonts w:ascii="Calibri" w:hAnsi="Calibri" w:cs="Calibri"/>
                <w:szCs w:val="24"/>
              </w:rPr>
            </w:pPr>
            <w:r>
              <w:rPr>
                <w:rFonts w:ascii="Calibri" w:hAnsi="Calibri" w:cs="Calibri"/>
                <w:szCs w:val="24"/>
              </w:rPr>
              <w:t>YES</w:t>
            </w:r>
          </w:p>
        </w:tc>
      </w:tr>
      <w:tr w:rsidR="00B364F6" w:rsidRPr="00583ADE" w14:paraId="752B5DCB" w14:textId="77777777" w:rsidTr="5EB1B643">
        <w:trPr>
          <w:trHeight w:val="1005"/>
        </w:trPr>
        <w:tc>
          <w:tcPr>
            <w:tcW w:w="10784" w:type="dxa"/>
            <w:gridSpan w:val="5"/>
            <w:shd w:val="clear" w:color="auto" w:fill="D9E2F3" w:themeFill="accent1" w:themeFillTint="33"/>
          </w:tcPr>
          <w:p w14:paraId="2A0B6A23"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p>
        </w:tc>
      </w:tr>
      <w:tr w:rsidR="00D62C5F" w:rsidRPr="00583ADE" w14:paraId="733B1091" w14:textId="77777777" w:rsidTr="5EB1B643">
        <w:trPr>
          <w:trHeight w:val="738"/>
        </w:trPr>
        <w:tc>
          <w:tcPr>
            <w:tcW w:w="10784" w:type="dxa"/>
            <w:gridSpan w:val="5"/>
            <w:shd w:val="clear" w:color="auto" w:fill="FFFFFF" w:themeFill="background1"/>
          </w:tcPr>
          <w:p w14:paraId="049F31CB" w14:textId="77777777" w:rsidR="00D62C5F" w:rsidRDefault="00D62C5F">
            <w:pPr>
              <w:rPr>
                <w:rFonts w:ascii="Calibri" w:hAnsi="Calibri" w:cs="Calibri"/>
                <w:szCs w:val="24"/>
              </w:rPr>
            </w:pPr>
          </w:p>
          <w:p w14:paraId="56C11870" w14:textId="77777777" w:rsidR="00D62C5F" w:rsidRDefault="0045470F">
            <w:pPr>
              <w:rPr>
                <w:rFonts w:ascii="Calibri" w:hAnsi="Calibri" w:cs="Calibri"/>
                <w:szCs w:val="24"/>
              </w:rPr>
            </w:pPr>
            <w:r>
              <w:rPr>
                <w:rFonts w:ascii="Calibri" w:hAnsi="Calibri" w:cs="Calibri"/>
                <w:szCs w:val="24"/>
              </w:rPr>
              <w:t>Not applicable.</w:t>
            </w:r>
          </w:p>
          <w:p w14:paraId="53128261" w14:textId="77777777" w:rsidR="00D62C5F" w:rsidRPr="00D62C5F" w:rsidRDefault="00D62C5F" w:rsidP="00D62C5F">
            <w:pPr>
              <w:rPr>
                <w:rFonts w:ascii="Calibri" w:hAnsi="Calibri" w:cs="Calibri"/>
                <w:szCs w:val="24"/>
                <w:u w:val="single"/>
              </w:rPr>
            </w:pPr>
          </w:p>
        </w:tc>
      </w:tr>
      <w:tr w:rsidR="00D62C5F" w:rsidRPr="00583ADE" w14:paraId="0CB4710C" w14:textId="77777777" w:rsidTr="5EB1B643">
        <w:trPr>
          <w:trHeight w:val="1185"/>
        </w:trPr>
        <w:tc>
          <w:tcPr>
            <w:tcW w:w="10784" w:type="dxa"/>
            <w:gridSpan w:val="5"/>
            <w:shd w:val="clear" w:color="auto" w:fill="D9E2F3" w:themeFill="accent1" w:themeFillTint="33"/>
          </w:tcPr>
          <w:p w14:paraId="4FA389C5"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p>
        </w:tc>
      </w:tr>
      <w:tr w:rsidR="00D62C5F" w:rsidRPr="00583ADE" w14:paraId="0D2112FD" w14:textId="77777777" w:rsidTr="5EB1B643">
        <w:trPr>
          <w:trHeight w:val="558"/>
        </w:trPr>
        <w:tc>
          <w:tcPr>
            <w:tcW w:w="10784" w:type="dxa"/>
            <w:gridSpan w:val="5"/>
            <w:shd w:val="clear" w:color="auto" w:fill="FFFFFF" w:themeFill="background1"/>
          </w:tcPr>
          <w:p w14:paraId="62486C05" w14:textId="77777777" w:rsidR="00D62C5F" w:rsidRDefault="00D62C5F" w:rsidP="00D62C5F">
            <w:pPr>
              <w:rPr>
                <w:rFonts w:ascii="Calibri" w:hAnsi="Calibri" w:cs="Calibri"/>
                <w:szCs w:val="24"/>
              </w:rPr>
            </w:pPr>
          </w:p>
          <w:p w14:paraId="763EF5B9" w14:textId="77777777" w:rsidR="00D62C5F" w:rsidRDefault="0045470F" w:rsidP="00D62C5F">
            <w:pPr>
              <w:rPr>
                <w:rFonts w:ascii="Calibri" w:hAnsi="Calibri" w:cs="Calibri"/>
                <w:szCs w:val="24"/>
              </w:rPr>
            </w:pPr>
            <w:r>
              <w:rPr>
                <w:rFonts w:ascii="Calibri" w:hAnsi="Calibri" w:cs="Calibri"/>
                <w:szCs w:val="24"/>
              </w:rPr>
              <w:t>Not applicable.</w:t>
            </w:r>
          </w:p>
          <w:p w14:paraId="4101652C" w14:textId="77777777" w:rsidR="00D62C5F" w:rsidRPr="00D62C5F" w:rsidRDefault="00D62C5F" w:rsidP="00D62C5F">
            <w:pPr>
              <w:rPr>
                <w:rFonts w:ascii="Calibri" w:hAnsi="Calibri" w:cs="Calibri"/>
                <w:szCs w:val="24"/>
                <w:u w:val="single"/>
              </w:rPr>
            </w:pPr>
          </w:p>
        </w:tc>
      </w:tr>
      <w:tr w:rsidR="001915B6" w:rsidRPr="00583ADE" w14:paraId="0FA8947E" w14:textId="77777777" w:rsidTr="5EB1B643">
        <w:trPr>
          <w:trHeight w:val="420"/>
        </w:trPr>
        <w:tc>
          <w:tcPr>
            <w:tcW w:w="1728" w:type="dxa"/>
            <w:shd w:val="clear" w:color="auto" w:fill="DBE5F1"/>
            <w:vAlign w:val="center"/>
          </w:tcPr>
          <w:p w14:paraId="31DF1030" w14:textId="77777777" w:rsidR="001915B6" w:rsidRPr="00583ADE" w:rsidRDefault="00D763AE">
            <w:pPr>
              <w:rPr>
                <w:rFonts w:ascii="Calibri" w:hAnsi="Calibri" w:cs="Calibri"/>
                <w:szCs w:val="24"/>
              </w:rPr>
            </w:pPr>
            <w:bookmarkStart w:id="11" w:name="h.2s8eyo1" w:colFirst="0" w:colLast="0"/>
            <w:bookmarkEnd w:id="11"/>
            <w:r w:rsidRPr="00583ADE">
              <w:rPr>
                <w:rFonts w:ascii="Calibri" w:eastAsia="Questrial" w:hAnsi="Calibri" w:cs="Calibri"/>
                <w:szCs w:val="24"/>
              </w:rPr>
              <w:t>SIGNATURE</w:t>
            </w:r>
          </w:p>
        </w:tc>
        <w:tc>
          <w:tcPr>
            <w:tcW w:w="6300" w:type="dxa"/>
            <w:gridSpan w:val="2"/>
            <w:shd w:val="clear" w:color="auto" w:fill="FFFFFF" w:themeFill="background1"/>
            <w:vAlign w:val="center"/>
          </w:tcPr>
          <w:p w14:paraId="4B99056E" w14:textId="3EC49857" w:rsidR="001915B6" w:rsidRPr="00583ADE" w:rsidRDefault="00D94C01">
            <w:pPr>
              <w:rPr>
                <w:rFonts w:ascii="Calibri" w:hAnsi="Calibri" w:cs="Calibri"/>
                <w:szCs w:val="24"/>
              </w:rPr>
            </w:pPr>
            <w:bookmarkStart w:id="12" w:name="h.17dp8vu" w:colFirst="0" w:colLast="0"/>
            <w:bookmarkEnd w:id="12"/>
            <w:r>
              <w:rPr>
                <w:rFonts w:ascii="Calibri" w:hAnsi="Calibri" w:cs="Calibri"/>
                <w:noProof/>
                <w:szCs w:val="24"/>
              </w:rPr>
              <w:t>Sara Sulaiman</w:t>
            </w:r>
          </w:p>
        </w:tc>
        <w:tc>
          <w:tcPr>
            <w:tcW w:w="810" w:type="dxa"/>
            <w:shd w:val="clear" w:color="auto" w:fill="DBE5F1"/>
            <w:vAlign w:val="center"/>
          </w:tcPr>
          <w:p w14:paraId="7B02AFC4"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themeFill="background1"/>
            <w:vAlign w:val="center"/>
          </w:tcPr>
          <w:p w14:paraId="2DB5A91B" w14:textId="77777777" w:rsidR="001915B6" w:rsidRPr="00583ADE" w:rsidRDefault="0045470F">
            <w:pPr>
              <w:rPr>
                <w:rFonts w:ascii="Calibri" w:hAnsi="Calibri" w:cs="Calibri"/>
                <w:szCs w:val="24"/>
              </w:rPr>
            </w:pPr>
            <w:bookmarkStart w:id="13" w:name="h.3rdcrjn" w:colFirst="0" w:colLast="0"/>
            <w:bookmarkEnd w:id="13"/>
            <w:r>
              <w:rPr>
                <w:rFonts w:ascii="Calibri" w:hAnsi="Calibri" w:cs="Calibri"/>
                <w:szCs w:val="24"/>
              </w:rPr>
              <w:t>26</w:t>
            </w:r>
            <w:r w:rsidRPr="0045470F">
              <w:rPr>
                <w:rFonts w:ascii="Calibri" w:hAnsi="Calibri" w:cs="Calibri"/>
                <w:szCs w:val="24"/>
                <w:vertAlign w:val="superscript"/>
              </w:rPr>
              <w:t>th</w:t>
            </w:r>
            <w:r>
              <w:rPr>
                <w:rFonts w:ascii="Calibri" w:hAnsi="Calibri" w:cs="Calibri"/>
                <w:szCs w:val="24"/>
              </w:rPr>
              <w:t xml:space="preserve"> June 2019</w:t>
            </w:r>
          </w:p>
        </w:tc>
      </w:tr>
    </w:tbl>
    <w:p w14:paraId="6D895D2F"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1299C43A" w14:textId="77777777" w:rsidR="00C161F2" w:rsidRPr="00583ADE" w:rsidRDefault="00C161F2">
      <w:pPr>
        <w:rPr>
          <w:rFonts w:ascii="Calibri" w:eastAsia="Times New Roman" w:hAnsi="Calibri" w:cs="Calibri"/>
          <w:i/>
          <w:szCs w:val="24"/>
        </w:rPr>
      </w:pPr>
    </w:p>
    <w:p w14:paraId="27D44EA4" w14:textId="77777777" w:rsidR="00C161F2" w:rsidRPr="00583ADE" w:rsidRDefault="00C161F2">
      <w:pPr>
        <w:rPr>
          <w:rFonts w:ascii="Calibri" w:hAnsi="Calibri" w:cs="Calibri"/>
          <w:i/>
        </w:rPr>
      </w:pPr>
      <w:r w:rsidRPr="00583ADE">
        <w:rPr>
          <w:rFonts w:ascii="Calibri" w:eastAsia="Times New Roman" w:hAnsi="Calibri" w:cs="Calibri"/>
          <w:i/>
          <w:szCs w:val="24"/>
        </w:rPr>
        <w:t>File: AS-Award-Report-Form-BLANKCO-SEAL-date110216</w:t>
      </w:r>
      <w:r w:rsidR="00494922">
        <w:rPr>
          <w:rFonts w:ascii="Calibri" w:eastAsia="Times New Roman" w:hAnsi="Calibri" w:cs="Calibri"/>
          <w:i/>
          <w:szCs w:val="24"/>
        </w:rPr>
        <w:t>-Amended AT-070818</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78191" w14:textId="77777777" w:rsidR="000E1498" w:rsidRDefault="000E1498">
      <w:r>
        <w:separator/>
      </w:r>
    </w:p>
  </w:endnote>
  <w:endnote w:type="continuationSeparator" w:id="0">
    <w:p w14:paraId="272DF58F" w14:textId="77777777" w:rsidR="000E1498" w:rsidRDefault="000E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Questrial">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39945" w14:textId="77777777" w:rsidR="007D4750" w:rsidRDefault="007D4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F245B" w14:textId="6CC753BF"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6535C9">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535C9">
      <w:rPr>
        <w:b/>
        <w:bCs/>
        <w:noProof/>
      </w:rPr>
      <w:t>3</w:t>
    </w:r>
    <w:r>
      <w:rPr>
        <w:b/>
        <w:bCs/>
        <w:szCs w:val="24"/>
      </w:rPr>
      <w:fldChar w:fldCharType="end"/>
    </w:r>
  </w:p>
  <w:p w14:paraId="3461D779"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DB82" w14:textId="77777777" w:rsidR="007D4750" w:rsidRDefault="007D4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EA282" w14:textId="77777777" w:rsidR="000E1498" w:rsidRDefault="000E1498">
      <w:r>
        <w:separator/>
      </w:r>
    </w:p>
  </w:footnote>
  <w:footnote w:type="continuationSeparator" w:id="0">
    <w:p w14:paraId="0188CF2C" w14:textId="77777777" w:rsidR="000E1498" w:rsidRDefault="000E1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A12B" w14:textId="77777777" w:rsidR="007D4750" w:rsidRDefault="007D4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5F697" w14:textId="60B5B049"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6535C9">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535C9">
      <w:rPr>
        <w:b/>
        <w:bCs/>
        <w:noProof/>
      </w:rPr>
      <w:t>3</w:t>
    </w:r>
    <w:r>
      <w:rPr>
        <w:b/>
        <w:bCs/>
        <w:szCs w:val="24"/>
      </w:rPr>
      <w:fldChar w:fldCharType="end"/>
    </w:r>
  </w:p>
  <w:p w14:paraId="62EBF3C5"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EF00" w14:textId="77777777" w:rsidR="007D4750" w:rsidRDefault="007D4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B63063"/>
    <w:multiLevelType w:val="hybridMultilevel"/>
    <w:tmpl w:val="F974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4E7570"/>
    <w:multiLevelType w:val="hybridMultilevel"/>
    <w:tmpl w:val="356E2C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B6"/>
    <w:rsid w:val="0004351F"/>
    <w:rsid w:val="000B1ACA"/>
    <w:rsid w:val="000D4521"/>
    <w:rsid w:val="000E1498"/>
    <w:rsid w:val="000E646D"/>
    <w:rsid w:val="0017237A"/>
    <w:rsid w:val="001915B6"/>
    <w:rsid w:val="001E5BC7"/>
    <w:rsid w:val="002009EB"/>
    <w:rsid w:val="002014CC"/>
    <w:rsid w:val="00297002"/>
    <w:rsid w:val="002A2A36"/>
    <w:rsid w:val="002D31C8"/>
    <w:rsid w:val="002E61DD"/>
    <w:rsid w:val="0043727D"/>
    <w:rsid w:val="0045470F"/>
    <w:rsid w:val="0046508F"/>
    <w:rsid w:val="00494922"/>
    <w:rsid w:val="00543C88"/>
    <w:rsid w:val="00583ADE"/>
    <w:rsid w:val="00596D06"/>
    <w:rsid w:val="005E276C"/>
    <w:rsid w:val="006535C9"/>
    <w:rsid w:val="00653607"/>
    <w:rsid w:val="0069608B"/>
    <w:rsid w:val="006C7020"/>
    <w:rsid w:val="007165FA"/>
    <w:rsid w:val="00755548"/>
    <w:rsid w:val="007D4750"/>
    <w:rsid w:val="00821AD9"/>
    <w:rsid w:val="00837FAD"/>
    <w:rsid w:val="008D37ED"/>
    <w:rsid w:val="008E1F83"/>
    <w:rsid w:val="008F2AD9"/>
    <w:rsid w:val="00980110"/>
    <w:rsid w:val="009D1736"/>
    <w:rsid w:val="009D2C13"/>
    <w:rsid w:val="00A454B6"/>
    <w:rsid w:val="00A861CF"/>
    <w:rsid w:val="00B21748"/>
    <w:rsid w:val="00B364F6"/>
    <w:rsid w:val="00BD0EB4"/>
    <w:rsid w:val="00BD7428"/>
    <w:rsid w:val="00C04375"/>
    <w:rsid w:val="00C13DBC"/>
    <w:rsid w:val="00C161F2"/>
    <w:rsid w:val="00C7359A"/>
    <w:rsid w:val="00C92272"/>
    <w:rsid w:val="00D1595A"/>
    <w:rsid w:val="00D62C5F"/>
    <w:rsid w:val="00D763AE"/>
    <w:rsid w:val="00D87A19"/>
    <w:rsid w:val="00D94C01"/>
    <w:rsid w:val="00DC5F51"/>
    <w:rsid w:val="00E02BA1"/>
    <w:rsid w:val="00E66F1A"/>
    <w:rsid w:val="00E71182"/>
    <w:rsid w:val="00E96159"/>
    <w:rsid w:val="00F710E0"/>
    <w:rsid w:val="00FA35E4"/>
    <w:rsid w:val="00FA6908"/>
    <w:rsid w:val="5EB1B6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5FD72"/>
  <w15:chartTrackingRefBased/>
  <w15:docId w15:val="{B27ED80B-758F-434C-8505-8A86B5CC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lang w:eastAsia="en-GB"/>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color w:val="00000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165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5FA"/>
    <w:rPr>
      <w:rFonts w:ascii="Segoe UI" w:hAnsi="Segoe UI" w:cs="Segoe UI"/>
      <w:color w:val="000000"/>
      <w:sz w:val="18"/>
      <w:szCs w:val="18"/>
      <w:lang w:eastAsia="en-GB"/>
    </w:rPr>
  </w:style>
  <w:style w:type="paragraph" w:styleId="CommentSubject">
    <w:name w:val="annotation subject"/>
    <w:basedOn w:val="CommentText"/>
    <w:next w:val="CommentText"/>
    <w:link w:val="CommentSubjectChar"/>
    <w:uiPriority w:val="99"/>
    <w:semiHidden/>
    <w:unhideWhenUsed/>
    <w:rsid w:val="006535C9"/>
    <w:rPr>
      <w:b/>
      <w:bCs/>
    </w:rPr>
  </w:style>
  <w:style w:type="character" w:customStyle="1" w:styleId="CommentSubjectChar">
    <w:name w:val="Comment Subject Char"/>
    <w:basedOn w:val="CommentTextChar"/>
    <w:link w:val="CommentSubject"/>
    <w:uiPriority w:val="99"/>
    <w:semiHidden/>
    <w:rsid w:val="006535C9"/>
    <w:rPr>
      <w:b/>
      <w:bCs/>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Piggott, Maryanne</cp:lastModifiedBy>
  <cp:revision>2</cp:revision>
  <cp:lastPrinted>2019-07-03T10:18:00Z</cp:lastPrinted>
  <dcterms:created xsi:type="dcterms:W3CDTF">2019-07-03T10:18:00Z</dcterms:created>
  <dcterms:modified xsi:type="dcterms:W3CDTF">2019-07-03T10:18:00Z</dcterms:modified>
</cp:coreProperties>
</file>