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A522D" w14:textId="77777777" w:rsidR="00F62E31" w:rsidRDefault="00F62E31" w:rsidP="00F62E31"/>
    <w:p w14:paraId="7F2F5BD0" w14:textId="77777777" w:rsidR="00F62E31" w:rsidRDefault="00F62E31" w:rsidP="00F62E31"/>
    <w:p w14:paraId="56E2481A" w14:textId="77777777" w:rsidR="00F62E31" w:rsidRDefault="00F62E31" w:rsidP="00F62E31">
      <w:r>
        <w:rPr>
          <w:noProof/>
        </w:rPr>
        <w:drawing>
          <wp:anchor distT="0" distB="0" distL="114300" distR="114300" simplePos="0" relativeHeight="251659264" behindDoc="0" locked="0" layoutInCell="1" allowOverlap="1" wp14:anchorId="4D889A06" wp14:editId="0C89A4E9">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t>_______________________________________________________________________________________</w:t>
      </w:r>
    </w:p>
    <w:p w14:paraId="41F4EBEE" w14:textId="77777777" w:rsidR="00F62E31" w:rsidRDefault="00F62E31" w:rsidP="00F62E31">
      <w:pPr>
        <w:pBdr>
          <w:right w:val="single" w:sz="4" w:space="2" w:color="auto"/>
        </w:pBdr>
        <w:shd w:val="clear" w:color="auto" w:fill="DBE5F1"/>
      </w:pPr>
      <w:r>
        <w:t xml:space="preserve">                        </w:t>
      </w:r>
      <w:r w:rsidRPr="00C161F2">
        <w:rPr>
          <w:rFonts w:ascii="Calibri" w:hAnsi="Calibri" w:cs="Calibri"/>
          <w:sz w:val="40"/>
          <w:szCs w:val="40"/>
        </w:rPr>
        <w:t>AWARDEE REPORT FORM</w:t>
      </w:r>
    </w:p>
    <w:p w14:paraId="6C0BE52C" w14:textId="77777777" w:rsidR="00F62E31" w:rsidRDefault="00F62E31" w:rsidP="00F62E31">
      <w:pPr>
        <w:pBdr>
          <w:left w:val="single" w:sz="4" w:space="4" w:color="auto"/>
          <w:right w:val="single" w:sz="4" w:space="2" w:color="auto"/>
        </w:pBdr>
        <w:shd w:val="clear" w:color="auto" w:fill="DBE5F1"/>
      </w:pPr>
      <w:r>
        <w:t>_______________________________________________________________________________________</w:t>
      </w:r>
    </w:p>
    <w:p w14:paraId="1F63AF6A" w14:textId="77777777" w:rsidR="00F62E31" w:rsidRDefault="00F62E31" w:rsidP="00F62E31"/>
    <w:p w14:paraId="4E4D34AC" w14:textId="77777777" w:rsidR="00F62E31" w:rsidRDefault="00F62E31" w:rsidP="00F62E31"/>
    <w:p w14:paraId="02EA890C" w14:textId="77777777" w:rsidR="00F62E31" w:rsidRDefault="00F62E31" w:rsidP="00F62E31"/>
    <w:p w14:paraId="7A984DAC" w14:textId="77777777" w:rsidR="00F62E31" w:rsidRDefault="00F62E31" w:rsidP="00F62E31"/>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F62E31" w:rsidRPr="00583ADE" w14:paraId="7DEC5421" w14:textId="77777777">
        <w:trPr>
          <w:trHeight w:val="280"/>
        </w:trPr>
        <w:tc>
          <w:tcPr>
            <w:tcW w:w="2088" w:type="dxa"/>
            <w:gridSpan w:val="2"/>
            <w:shd w:val="clear" w:color="auto" w:fill="DBE5F1"/>
            <w:vAlign w:val="center"/>
          </w:tcPr>
          <w:p w14:paraId="3FE8C828" w14:textId="77777777" w:rsidR="00F62E31" w:rsidRPr="00583ADE" w:rsidRDefault="00F62E31">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14:paraId="60537CEC" w14:textId="77777777" w:rsidR="00F62E31" w:rsidRPr="00583ADE" w:rsidRDefault="00F62E31">
            <w:pPr>
              <w:rPr>
                <w:rFonts w:ascii="Calibri" w:hAnsi="Calibri" w:cs="Calibri"/>
                <w:szCs w:val="24"/>
              </w:rPr>
            </w:pPr>
            <w:bookmarkStart w:id="0" w:name="h.gjdgxs" w:colFirst="0" w:colLast="0"/>
            <w:bookmarkEnd w:id="0"/>
            <w:r>
              <w:rPr>
                <w:rFonts w:ascii="Calibri" w:hAnsi="Calibri" w:cs="Calibri"/>
                <w:szCs w:val="24"/>
              </w:rPr>
              <w:t>Cambridge University Surgical Society</w:t>
            </w:r>
          </w:p>
        </w:tc>
      </w:tr>
      <w:tr w:rsidR="00F62E31" w:rsidRPr="00583ADE" w14:paraId="4FA2823A" w14:textId="77777777">
        <w:trPr>
          <w:trHeight w:val="300"/>
        </w:trPr>
        <w:tc>
          <w:tcPr>
            <w:tcW w:w="2088" w:type="dxa"/>
            <w:gridSpan w:val="2"/>
            <w:shd w:val="clear" w:color="auto" w:fill="DBE5F1"/>
          </w:tcPr>
          <w:p w14:paraId="6E64737E" w14:textId="77777777" w:rsidR="00F62E31" w:rsidRPr="00583ADE" w:rsidRDefault="00F62E31">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themeFill="background1"/>
            <w:vAlign w:val="center"/>
          </w:tcPr>
          <w:p w14:paraId="1EAF8C35" w14:textId="42258076" w:rsidR="00F62E31" w:rsidRPr="00583ADE" w:rsidRDefault="004946AC">
            <w:pPr>
              <w:rPr>
                <w:rFonts w:ascii="Calibri" w:hAnsi="Calibri" w:cs="Calibri"/>
                <w:szCs w:val="24"/>
              </w:rPr>
            </w:pPr>
            <w:r>
              <w:rPr>
                <w:rFonts w:ascii="Calibri" w:hAnsi="Calibri" w:cs="Calibri"/>
                <w:szCs w:val="24"/>
              </w:rPr>
              <w:t xml:space="preserve">Instagram: </w:t>
            </w:r>
            <w:proofErr w:type="spellStart"/>
            <w:r>
              <w:rPr>
                <w:rFonts w:ascii="Calibri" w:hAnsi="Calibri" w:cs="Calibri"/>
                <w:szCs w:val="24"/>
              </w:rPr>
              <w:t>natanatomycompetition</w:t>
            </w:r>
            <w:proofErr w:type="spellEnd"/>
            <w:r>
              <w:rPr>
                <w:rFonts w:ascii="Calibri" w:hAnsi="Calibri" w:cs="Calibri"/>
                <w:szCs w:val="24"/>
              </w:rPr>
              <w:t xml:space="preserve">, </w:t>
            </w:r>
            <w:proofErr w:type="spellStart"/>
            <w:r>
              <w:rPr>
                <w:rFonts w:ascii="Calibri" w:hAnsi="Calibri" w:cs="Calibri"/>
                <w:szCs w:val="24"/>
              </w:rPr>
              <w:t>camsurgsoc</w:t>
            </w:r>
            <w:proofErr w:type="spellEnd"/>
          </w:p>
        </w:tc>
      </w:tr>
      <w:tr w:rsidR="00F62E31" w:rsidRPr="00583ADE" w14:paraId="79031B4E" w14:textId="77777777">
        <w:trPr>
          <w:trHeight w:val="300"/>
        </w:trPr>
        <w:tc>
          <w:tcPr>
            <w:tcW w:w="2088" w:type="dxa"/>
            <w:gridSpan w:val="2"/>
            <w:shd w:val="clear" w:color="auto" w:fill="DBE5F1"/>
          </w:tcPr>
          <w:p w14:paraId="286AD505" w14:textId="77777777" w:rsidR="00F62E31" w:rsidRPr="00583ADE" w:rsidRDefault="00F62E31">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14:paraId="257AF483" w14:textId="77777777" w:rsidR="00F62E31" w:rsidRPr="00583ADE" w:rsidRDefault="00F62E31">
            <w:pPr>
              <w:rPr>
                <w:rFonts w:ascii="Calibri" w:hAnsi="Calibri" w:cs="Calibri"/>
                <w:szCs w:val="24"/>
              </w:rPr>
            </w:pPr>
            <w:bookmarkStart w:id="1" w:name="h.30j0zll" w:colFirst="0" w:colLast="0"/>
            <w:bookmarkEnd w:id="1"/>
            <w:r>
              <w:rPr>
                <w:rFonts w:ascii="Calibri" w:hAnsi="Calibri" w:cs="Calibri"/>
                <w:szCs w:val="24"/>
              </w:rPr>
              <w:t>University of Cambridge</w:t>
            </w:r>
          </w:p>
        </w:tc>
      </w:tr>
      <w:tr w:rsidR="00F62E31" w:rsidRPr="00583ADE" w14:paraId="7E126D77" w14:textId="77777777">
        <w:trPr>
          <w:trHeight w:val="280"/>
        </w:trPr>
        <w:tc>
          <w:tcPr>
            <w:tcW w:w="2088" w:type="dxa"/>
            <w:gridSpan w:val="2"/>
            <w:shd w:val="clear" w:color="auto" w:fill="DBE5F1"/>
            <w:vAlign w:val="center"/>
          </w:tcPr>
          <w:p w14:paraId="073B77C0" w14:textId="77777777" w:rsidR="00F62E31" w:rsidRPr="00583ADE" w:rsidRDefault="00F62E31">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14:paraId="0F6DB055" w14:textId="586337FE" w:rsidR="00F62E31" w:rsidRPr="00583ADE" w:rsidRDefault="00F62E31">
            <w:pPr>
              <w:rPr>
                <w:rFonts w:ascii="Calibri" w:hAnsi="Calibri" w:cs="Calibri"/>
                <w:szCs w:val="24"/>
              </w:rPr>
            </w:pPr>
            <w:bookmarkStart w:id="2" w:name="h.1fob9te" w:colFirst="0" w:colLast="0"/>
            <w:bookmarkEnd w:id="2"/>
            <w:r>
              <w:rPr>
                <w:rFonts w:ascii="Calibri" w:hAnsi="Calibri" w:cs="Calibri"/>
                <w:szCs w:val="24"/>
              </w:rPr>
              <w:t>Support for Student Societies 2025/26</w:t>
            </w:r>
          </w:p>
        </w:tc>
      </w:tr>
      <w:tr w:rsidR="00F62E31" w:rsidRPr="00583ADE" w14:paraId="706CC643" w14:textId="77777777">
        <w:trPr>
          <w:trHeight w:val="280"/>
        </w:trPr>
        <w:tc>
          <w:tcPr>
            <w:tcW w:w="10784" w:type="dxa"/>
            <w:gridSpan w:val="5"/>
            <w:shd w:val="clear" w:color="auto" w:fill="DBE5F1"/>
            <w:vAlign w:val="center"/>
          </w:tcPr>
          <w:p w14:paraId="23FE5E1A" w14:textId="77777777" w:rsidR="00F62E31" w:rsidRPr="00583ADE" w:rsidRDefault="00F62E31">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conference/event attended/organised</w:t>
            </w:r>
            <w:r w:rsidRPr="00583ADE">
              <w:rPr>
                <w:rFonts w:ascii="Calibri" w:eastAsia="Questrial" w:hAnsi="Calibri" w:cs="Calibri"/>
                <w:i/>
                <w:szCs w:val="24"/>
              </w:rPr>
              <w:t xml:space="preserve"> (full name) with city and dates</w:t>
            </w:r>
            <w:r>
              <w:rPr>
                <w:rFonts w:ascii="Calibri" w:eastAsia="Questrial" w:hAnsi="Calibri" w:cs="Calibri"/>
                <w:i/>
                <w:szCs w:val="24"/>
              </w:rPr>
              <w:t>.</w:t>
            </w:r>
          </w:p>
        </w:tc>
      </w:tr>
      <w:tr w:rsidR="00F62E31" w:rsidRPr="00583ADE" w14:paraId="601EFC6D" w14:textId="77777777">
        <w:trPr>
          <w:trHeight w:val="540"/>
        </w:trPr>
        <w:tc>
          <w:tcPr>
            <w:tcW w:w="10784" w:type="dxa"/>
            <w:gridSpan w:val="5"/>
            <w:shd w:val="clear" w:color="auto" w:fill="FFFFFF" w:themeFill="background1"/>
            <w:vAlign w:val="center"/>
          </w:tcPr>
          <w:p w14:paraId="29333975" w14:textId="25D3DCC2" w:rsidR="00F62E31" w:rsidRPr="00583ADE" w:rsidRDefault="00352DB1">
            <w:pPr>
              <w:rPr>
                <w:rFonts w:ascii="Calibri" w:hAnsi="Calibri" w:cs="Calibri"/>
                <w:szCs w:val="24"/>
              </w:rPr>
            </w:pPr>
            <w:bookmarkStart w:id="3" w:name="h.3znysh7" w:colFirst="0" w:colLast="0"/>
            <w:bookmarkEnd w:id="3"/>
            <w:r>
              <w:rPr>
                <w:rFonts w:ascii="Calibri" w:hAnsi="Calibri" w:cs="Calibri"/>
                <w:szCs w:val="24"/>
              </w:rPr>
              <w:t xml:space="preserve">Anatomy textbooks as prizes </w:t>
            </w:r>
            <w:r w:rsidR="00F62E31">
              <w:rPr>
                <w:rFonts w:ascii="Calibri" w:hAnsi="Calibri" w:cs="Calibri"/>
                <w:szCs w:val="24"/>
              </w:rPr>
              <w:t xml:space="preserve">for top ranking candidates in </w:t>
            </w:r>
            <w:r w:rsidR="00232E8E">
              <w:rPr>
                <w:rFonts w:ascii="Calibri" w:hAnsi="Calibri" w:cs="Calibri"/>
                <w:szCs w:val="24"/>
              </w:rPr>
              <w:t>the</w:t>
            </w:r>
            <w:r w:rsidR="00F62E31">
              <w:rPr>
                <w:rFonts w:ascii="Calibri" w:hAnsi="Calibri" w:cs="Calibri"/>
                <w:szCs w:val="24"/>
              </w:rPr>
              <w:t xml:space="preserve"> National Anatomy Competition 2026</w:t>
            </w:r>
            <w:r w:rsidR="00232E8E">
              <w:rPr>
                <w:rFonts w:ascii="Calibri" w:hAnsi="Calibri" w:cs="Calibri"/>
                <w:szCs w:val="24"/>
              </w:rPr>
              <w:t xml:space="preserve">, held </w:t>
            </w:r>
            <w:r w:rsidR="00F62E31">
              <w:rPr>
                <w:rFonts w:ascii="Calibri" w:hAnsi="Calibri" w:cs="Calibri"/>
                <w:szCs w:val="24"/>
              </w:rPr>
              <w:t xml:space="preserve">at the Human Anatomy Centre, Downing Site, </w:t>
            </w:r>
            <w:r w:rsidR="00232E8E">
              <w:rPr>
                <w:rFonts w:ascii="Calibri" w:hAnsi="Calibri" w:cs="Calibri"/>
                <w:szCs w:val="24"/>
              </w:rPr>
              <w:t xml:space="preserve">University of </w:t>
            </w:r>
            <w:r w:rsidR="00F62E31">
              <w:rPr>
                <w:rFonts w:ascii="Calibri" w:hAnsi="Calibri" w:cs="Calibri"/>
                <w:szCs w:val="24"/>
              </w:rPr>
              <w:t xml:space="preserve">Cambridge (Saturday 22 March 2026). </w:t>
            </w:r>
          </w:p>
          <w:p w14:paraId="2D300A15" w14:textId="77777777" w:rsidR="00F62E31" w:rsidRPr="00583ADE" w:rsidRDefault="00F62E31">
            <w:pPr>
              <w:rPr>
                <w:rFonts w:ascii="Calibri" w:hAnsi="Calibri" w:cs="Calibri"/>
                <w:szCs w:val="24"/>
              </w:rPr>
            </w:pPr>
          </w:p>
          <w:p w14:paraId="26FF9388" w14:textId="77777777" w:rsidR="00F62E31" w:rsidRPr="00583ADE" w:rsidRDefault="00F62E31">
            <w:pPr>
              <w:rPr>
                <w:rFonts w:ascii="Calibri" w:hAnsi="Calibri" w:cs="Calibri"/>
                <w:szCs w:val="24"/>
              </w:rPr>
            </w:pPr>
          </w:p>
          <w:p w14:paraId="35CBA252" w14:textId="77777777" w:rsidR="00F62E31" w:rsidRPr="00583ADE" w:rsidRDefault="00F62E31">
            <w:pPr>
              <w:rPr>
                <w:rFonts w:ascii="Calibri" w:hAnsi="Calibri" w:cs="Calibri"/>
                <w:szCs w:val="24"/>
              </w:rPr>
            </w:pPr>
          </w:p>
        </w:tc>
      </w:tr>
      <w:tr w:rsidR="00F62E31" w:rsidRPr="00583ADE" w14:paraId="4FDBF480" w14:textId="77777777">
        <w:trPr>
          <w:trHeight w:val="340"/>
        </w:trPr>
        <w:tc>
          <w:tcPr>
            <w:tcW w:w="10784" w:type="dxa"/>
            <w:gridSpan w:val="5"/>
            <w:shd w:val="clear" w:color="auto" w:fill="DBE5F1"/>
            <w:vAlign w:val="center"/>
          </w:tcPr>
          <w:p w14:paraId="1FC6DD3B" w14:textId="77777777" w:rsidR="00F62E31" w:rsidRDefault="00F62E31">
            <w:pPr>
              <w:rPr>
                <w:rFonts w:ascii="Calibri" w:eastAsia="Questrial" w:hAnsi="Calibri" w:cs="Calibri"/>
                <w:szCs w:val="24"/>
              </w:rPr>
            </w:pPr>
            <w:r w:rsidRPr="00583ADE">
              <w:rPr>
                <w:rFonts w:ascii="Calibri" w:eastAsia="Questrial" w:hAnsi="Calibri" w:cs="Calibri"/>
                <w:szCs w:val="24"/>
              </w:rPr>
              <w:t>REPORT: What were your anticipated benefits?</w:t>
            </w:r>
          </w:p>
          <w:p w14:paraId="2B21EF09" w14:textId="77777777" w:rsidR="00F62E31" w:rsidRPr="00C55078" w:rsidRDefault="00F62E31">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F62E31" w:rsidRPr="00583ADE" w14:paraId="6F7B94C5" w14:textId="77777777">
        <w:trPr>
          <w:trHeight w:val="2060"/>
        </w:trPr>
        <w:tc>
          <w:tcPr>
            <w:tcW w:w="10784" w:type="dxa"/>
            <w:gridSpan w:val="5"/>
            <w:shd w:val="clear" w:color="auto" w:fill="FFFFFF" w:themeFill="background1"/>
          </w:tcPr>
          <w:p w14:paraId="6A93117C" w14:textId="37D3E49E" w:rsidR="00B24BCC" w:rsidRDefault="00352DB1" w:rsidP="00F62E31">
            <w:pPr>
              <w:rPr>
                <w:rFonts w:ascii="Calibri" w:hAnsi="Calibri" w:cs="Calibri"/>
              </w:rPr>
            </w:pPr>
            <w:bookmarkStart w:id="4" w:name="h.2et92p0" w:colFirst="0" w:colLast="0"/>
            <w:bookmarkEnd w:id="4"/>
            <w:r>
              <w:rPr>
                <w:rFonts w:ascii="Calibri" w:hAnsi="Calibri" w:cs="Calibri"/>
              </w:rPr>
              <w:t>The a</w:t>
            </w:r>
            <w:r w:rsidR="00B24BCC">
              <w:rPr>
                <w:rFonts w:ascii="Calibri" w:hAnsi="Calibri" w:cs="Calibri"/>
              </w:rPr>
              <w:t xml:space="preserve">nticipated benefits of </w:t>
            </w:r>
            <w:r>
              <w:rPr>
                <w:rFonts w:ascii="Calibri" w:hAnsi="Calibri" w:cs="Calibri"/>
              </w:rPr>
              <w:t xml:space="preserve">The National Anatomy Competition 2026 </w:t>
            </w:r>
            <w:proofErr w:type="spellStart"/>
            <w:r w:rsidR="00B24BCC">
              <w:rPr>
                <w:rFonts w:ascii="Calibri" w:hAnsi="Calibri" w:cs="Calibri"/>
              </w:rPr>
              <w:t>were</w:t>
            </w:r>
            <w:proofErr w:type="spellEnd"/>
            <w:r w:rsidR="00B24BCC">
              <w:rPr>
                <w:rFonts w:ascii="Calibri" w:hAnsi="Calibri" w:cs="Calibri"/>
              </w:rPr>
              <w:t xml:space="preserve"> to encourage interest in anatomical sciences, promote excellence in anatomical knowledge, and to bring together like-minded</w:t>
            </w:r>
            <w:r>
              <w:rPr>
                <w:rFonts w:ascii="Calibri" w:hAnsi="Calibri" w:cs="Calibri"/>
              </w:rPr>
              <w:t xml:space="preserve">, </w:t>
            </w:r>
            <w:r w:rsidR="00B24BCC">
              <w:rPr>
                <w:rFonts w:ascii="Calibri" w:hAnsi="Calibri" w:cs="Calibri"/>
              </w:rPr>
              <w:t>ambitious students from across the United Kingdom. The goals of this competition were three-fold; academic, interpersonal and educati</w:t>
            </w:r>
            <w:r>
              <w:rPr>
                <w:rFonts w:ascii="Calibri" w:hAnsi="Calibri" w:cs="Calibri"/>
              </w:rPr>
              <w:t>onal</w:t>
            </w:r>
            <w:r w:rsidR="00B24BCC">
              <w:rPr>
                <w:rFonts w:ascii="Calibri" w:hAnsi="Calibri" w:cs="Calibri"/>
              </w:rPr>
              <w:t>.</w:t>
            </w:r>
          </w:p>
          <w:p w14:paraId="126B88B0" w14:textId="77777777" w:rsidR="00B24BCC" w:rsidRDefault="00B24BCC" w:rsidP="00F62E31">
            <w:pPr>
              <w:rPr>
                <w:rFonts w:ascii="Calibri" w:hAnsi="Calibri" w:cs="Calibri"/>
              </w:rPr>
            </w:pPr>
          </w:p>
          <w:p w14:paraId="1CDBCD42" w14:textId="20F59926" w:rsidR="00B24BCC" w:rsidRDefault="00B24BCC" w:rsidP="00F62E31">
            <w:pPr>
              <w:rPr>
                <w:rFonts w:ascii="Calibri" w:hAnsi="Calibri" w:cs="Calibri"/>
              </w:rPr>
            </w:pPr>
            <w:r>
              <w:rPr>
                <w:rFonts w:ascii="Calibri" w:hAnsi="Calibri" w:cs="Calibri"/>
              </w:rPr>
              <w:t xml:space="preserve">Students were challenged to apply their anatomical knowledge to a range of questions and relate </w:t>
            </w:r>
            <w:r w:rsidR="00352DB1">
              <w:rPr>
                <w:rFonts w:ascii="Calibri" w:hAnsi="Calibri" w:cs="Calibri"/>
              </w:rPr>
              <w:t>underlying anatomy</w:t>
            </w:r>
            <w:r>
              <w:rPr>
                <w:rFonts w:ascii="Calibri" w:hAnsi="Calibri" w:cs="Calibri"/>
              </w:rPr>
              <w:t xml:space="preserve"> to a wide set of clinical scenarios. Many of these questions involved strong problem</w:t>
            </w:r>
            <w:r w:rsidR="00352DB1">
              <w:rPr>
                <w:rFonts w:ascii="Calibri" w:hAnsi="Calibri" w:cs="Calibri"/>
              </w:rPr>
              <w:t>-s</w:t>
            </w:r>
            <w:r>
              <w:rPr>
                <w:rFonts w:ascii="Calibri" w:hAnsi="Calibri" w:cs="Calibri"/>
              </w:rPr>
              <w:t>olving elements, including interpretation of clinical images</w:t>
            </w:r>
            <w:r w:rsidR="00352DB1">
              <w:rPr>
                <w:rFonts w:ascii="Calibri" w:hAnsi="Calibri" w:cs="Calibri"/>
              </w:rPr>
              <w:t xml:space="preserve"> </w:t>
            </w:r>
            <w:r>
              <w:rPr>
                <w:rFonts w:ascii="Calibri" w:hAnsi="Calibri" w:cs="Calibri"/>
              </w:rPr>
              <w:t xml:space="preserve">and a physical ‘steeplechase / spotter’ examination. This steeplechase examination gave students the opportunity to learn from real human tissue </w:t>
            </w:r>
            <w:proofErr w:type="spellStart"/>
            <w:r>
              <w:rPr>
                <w:rFonts w:ascii="Calibri" w:hAnsi="Calibri" w:cs="Calibri"/>
              </w:rPr>
              <w:t>prosections</w:t>
            </w:r>
            <w:proofErr w:type="spellEnd"/>
            <w:r>
              <w:rPr>
                <w:rFonts w:ascii="Calibri" w:hAnsi="Calibri" w:cs="Calibri"/>
              </w:rPr>
              <w:t xml:space="preserve">, </w:t>
            </w:r>
            <w:r w:rsidR="00352DB1">
              <w:rPr>
                <w:rFonts w:ascii="Calibri" w:hAnsi="Calibri" w:cs="Calibri"/>
              </w:rPr>
              <w:t xml:space="preserve">which was </w:t>
            </w:r>
            <w:r>
              <w:rPr>
                <w:rFonts w:ascii="Calibri" w:hAnsi="Calibri" w:cs="Calibri"/>
              </w:rPr>
              <w:t xml:space="preserve">a unique opportunity for many students whose universities do not employ cadaver-based anatomical teaching methods. </w:t>
            </w:r>
          </w:p>
          <w:p w14:paraId="3995BA2D" w14:textId="77777777" w:rsidR="00B24BCC" w:rsidRDefault="00B24BCC" w:rsidP="00F62E31">
            <w:pPr>
              <w:rPr>
                <w:rFonts w:ascii="Calibri" w:hAnsi="Calibri" w:cs="Calibri"/>
              </w:rPr>
            </w:pPr>
          </w:p>
          <w:p w14:paraId="1B7AD69C" w14:textId="7048B06E" w:rsidR="00B24BCC" w:rsidRDefault="00B24BCC" w:rsidP="00F62E31">
            <w:pPr>
              <w:rPr>
                <w:rFonts w:ascii="Calibri" w:hAnsi="Calibri" w:cs="Calibri"/>
              </w:rPr>
            </w:pPr>
            <w:r>
              <w:rPr>
                <w:rFonts w:ascii="Calibri" w:hAnsi="Calibri" w:cs="Calibri"/>
              </w:rPr>
              <w:t xml:space="preserve">Another benefit was to enhance anatomical education by encouraging deeper reading in anatomy, and </w:t>
            </w:r>
            <w:r w:rsidR="00352DB1">
              <w:rPr>
                <w:rFonts w:ascii="Calibri" w:hAnsi="Calibri" w:cs="Calibri"/>
              </w:rPr>
              <w:t xml:space="preserve">the event </w:t>
            </w:r>
            <w:r>
              <w:rPr>
                <w:rFonts w:ascii="Calibri" w:hAnsi="Calibri" w:cs="Calibri"/>
              </w:rPr>
              <w:t>included lectures from surgeons with special interest</w:t>
            </w:r>
            <w:r w:rsidR="00352DB1">
              <w:rPr>
                <w:rFonts w:ascii="Calibri" w:hAnsi="Calibri" w:cs="Calibri"/>
              </w:rPr>
              <w:t>s</w:t>
            </w:r>
            <w:r>
              <w:rPr>
                <w:rFonts w:ascii="Calibri" w:hAnsi="Calibri" w:cs="Calibri"/>
              </w:rPr>
              <w:t xml:space="preserve"> in anatomical education </w:t>
            </w:r>
            <w:r w:rsidR="00352DB1">
              <w:rPr>
                <w:rFonts w:ascii="Calibri" w:hAnsi="Calibri" w:cs="Calibri"/>
              </w:rPr>
              <w:t xml:space="preserve">and research </w:t>
            </w:r>
            <w:r>
              <w:rPr>
                <w:rFonts w:ascii="Calibri" w:hAnsi="Calibri" w:cs="Calibri"/>
              </w:rPr>
              <w:t xml:space="preserve">in the afternoon. These showcased links between core anatomy and surgical </w:t>
            </w:r>
            <w:r w:rsidR="00352DB1">
              <w:rPr>
                <w:rFonts w:ascii="Calibri" w:hAnsi="Calibri" w:cs="Calibri"/>
              </w:rPr>
              <w:t>approaches and</w:t>
            </w:r>
            <w:r>
              <w:rPr>
                <w:rFonts w:ascii="Calibri" w:hAnsi="Calibri" w:cs="Calibri"/>
              </w:rPr>
              <w:t xml:space="preserve"> highlighted the ongoing importance of cadaveric anatomical research and the clinical implications of these studies.</w:t>
            </w:r>
          </w:p>
          <w:p w14:paraId="422DCF9A" w14:textId="77777777" w:rsidR="00B24BCC" w:rsidRDefault="00B24BCC" w:rsidP="00F62E31">
            <w:pPr>
              <w:rPr>
                <w:rFonts w:ascii="Calibri" w:hAnsi="Calibri" w:cs="Calibri"/>
              </w:rPr>
            </w:pPr>
          </w:p>
          <w:p w14:paraId="5D144608" w14:textId="5C373C3A" w:rsidR="00B24BCC" w:rsidRDefault="00B24BCC" w:rsidP="00F62E31">
            <w:pPr>
              <w:rPr>
                <w:rFonts w:ascii="Calibri" w:hAnsi="Calibri" w:cs="Calibri"/>
              </w:rPr>
            </w:pPr>
            <w:r>
              <w:rPr>
                <w:rFonts w:ascii="Calibri" w:hAnsi="Calibri" w:cs="Calibri"/>
              </w:rPr>
              <w:t xml:space="preserve">In addition, the competition aimed to </w:t>
            </w:r>
            <w:r w:rsidR="00352DB1">
              <w:rPr>
                <w:rFonts w:ascii="Calibri" w:hAnsi="Calibri" w:cs="Calibri"/>
              </w:rPr>
              <w:t>act as</w:t>
            </w:r>
            <w:r>
              <w:rPr>
                <w:rFonts w:ascii="Calibri" w:hAnsi="Calibri" w:cs="Calibri"/>
              </w:rPr>
              <w:t xml:space="preserve"> a platform for networking, bringing together students with an interest in anatomy from across the UK to encourage discussion and foster collaboration between like-minded students. </w:t>
            </w:r>
          </w:p>
          <w:p w14:paraId="3DC5FCAF" w14:textId="03B67213" w:rsidR="00F62E31" w:rsidRPr="00B24BCC" w:rsidRDefault="00B24BCC" w:rsidP="00B24BCC">
            <w:pPr>
              <w:rPr>
                <w:rFonts w:ascii="Calibri" w:hAnsi="Calibri" w:cs="Calibri"/>
              </w:rPr>
            </w:pPr>
            <w:r>
              <w:rPr>
                <w:rFonts w:ascii="Calibri" w:hAnsi="Calibri" w:cs="Calibri"/>
              </w:rPr>
              <w:t xml:space="preserve"> </w:t>
            </w:r>
          </w:p>
        </w:tc>
      </w:tr>
      <w:tr w:rsidR="00F62E31" w:rsidRPr="00583ADE" w14:paraId="202BABF4" w14:textId="77777777">
        <w:trPr>
          <w:trHeight w:val="340"/>
        </w:trPr>
        <w:tc>
          <w:tcPr>
            <w:tcW w:w="10784" w:type="dxa"/>
            <w:gridSpan w:val="5"/>
            <w:shd w:val="clear" w:color="auto" w:fill="DBE5F1"/>
            <w:vAlign w:val="center"/>
          </w:tcPr>
          <w:p w14:paraId="7307498B" w14:textId="77777777" w:rsidR="00F62E31" w:rsidRDefault="00F62E31">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Pr>
                <w:rFonts w:ascii="Calibri" w:eastAsia="Questrial" w:hAnsi="Calibri" w:cs="Calibri"/>
                <w:szCs w:val="24"/>
              </w:rPr>
              <w:t>r</w:t>
            </w:r>
            <w:r w:rsidRPr="00BD7428">
              <w:rPr>
                <w:rFonts w:ascii="Calibri" w:eastAsia="Questrial" w:hAnsi="Calibri" w:cs="Calibri"/>
                <w:szCs w:val="24"/>
              </w:rPr>
              <w:t>/ event</w:t>
            </w:r>
            <w:r>
              <w:rPr>
                <w:rFonts w:ascii="Calibri" w:eastAsia="Questrial" w:hAnsi="Calibri" w:cs="Calibri"/>
                <w:szCs w:val="24"/>
              </w:rPr>
              <w:t>.</w:t>
            </w:r>
          </w:p>
          <w:p w14:paraId="799D3C9F" w14:textId="77777777" w:rsidR="00F62E31" w:rsidRPr="00583ADE" w:rsidRDefault="00F62E31">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EB4554" w:rsidRPr="00583ADE" w14:paraId="79B95D95" w14:textId="77777777" w:rsidTr="00EB4554">
        <w:trPr>
          <w:trHeight w:val="340"/>
        </w:trPr>
        <w:tc>
          <w:tcPr>
            <w:tcW w:w="10784" w:type="dxa"/>
            <w:gridSpan w:val="5"/>
            <w:vAlign w:val="center"/>
          </w:tcPr>
          <w:p w14:paraId="685A5FC3" w14:textId="57C2AECD" w:rsidR="00B24BCC" w:rsidRDefault="00B24BCC" w:rsidP="00EB4554">
            <w:pPr>
              <w:rPr>
                <w:rFonts w:ascii="Calibri" w:eastAsia="Questrial" w:hAnsi="Calibri" w:cs="Calibri"/>
                <w:szCs w:val="24"/>
              </w:rPr>
            </w:pPr>
            <w:r>
              <w:rPr>
                <w:rFonts w:ascii="Calibri" w:eastAsia="Questrial" w:hAnsi="Calibri" w:cs="Calibri"/>
                <w:szCs w:val="24"/>
              </w:rPr>
              <w:lastRenderedPageBreak/>
              <w:t>After promoting the competition across the country, the competition was completely sold out, with 60 students from 20 different universities signing up to attend!</w:t>
            </w:r>
          </w:p>
          <w:p w14:paraId="6F1244BC" w14:textId="77777777" w:rsidR="00B24BCC" w:rsidRDefault="00B24BCC" w:rsidP="00EB4554">
            <w:pPr>
              <w:rPr>
                <w:rFonts w:ascii="Calibri" w:eastAsia="Questrial" w:hAnsi="Calibri" w:cs="Calibri"/>
                <w:szCs w:val="24"/>
              </w:rPr>
            </w:pPr>
          </w:p>
          <w:p w14:paraId="038CFBA6" w14:textId="4BC8B76C" w:rsidR="00B24BCC" w:rsidRDefault="00B24BCC" w:rsidP="00EB4554">
            <w:pPr>
              <w:rPr>
                <w:rFonts w:ascii="Calibri" w:eastAsia="Questrial" w:hAnsi="Calibri" w:cs="Calibri"/>
                <w:szCs w:val="24"/>
              </w:rPr>
            </w:pPr>
            <w:r>
              <w:rPr>
                <w:rFonts w:ascii="Calibri" w:eastAsia="Questrial" w:hAnsi="Calibri" w:cs="Calibri"/>
                <w:szCs w:val="24"/>
              </w:rPr>
              <w:t xml:space="preserve">The day began with registration and refreshments, and hearing the volume of chatter between students during the introductory refreshments gave me a sense of the excitement that students were feeling for this novel experience. </w:t>
            </w:r>
          </w:p>
          <w:p w14:paraId="65BA1712" w14:textId="77777777" w:rsidR="00B24BCC" w:rsidRDefault="00B24BCC" w:rsidP="00EB4554">
            <w:pPr>
              <w:rPr>
                <w:rFonts w:ascii="Calibri" w:eastAsia="Questrial" w:hAnsi="Calibri" w:cs="Calibri"/>
                <w:szCs w:val="24"/>
              </w:rPr>
            </w:pPr>
          </w:p>
          <w:p w14:paraId="2AEAD70A" w14:textId="074C4690" w:rsidR="00B24BCC" w:rsidRDefault="00B24BCC" w:rsidP="00EB4554">
            <w:pPr>
              <w:rPr>
                <w:rFonts w:ascii="Calibri" w:eastAsia="Questrial" w:hAnsi="Calibri" w:cs="Calibri"/>
                <w:szCs w:val="24"/>
              </w:rPr>
            </w:pPr>
            <w:r>
              <w:rPr>
                <w:rFonts w:ascii="Calibri" w:eastAsia="Questrial" w:hAnsi="Calibri" w:cs="Calibri"/>
                <w:szCs w:val="24"/>
              </w:rPr>
              <w:t xml:space="preserve">During the steeplechase and written papers, it was rewarding to see </w:t>
            </w:r>
            <w:r w:rsidR="00352DB1">
              <w:rPr>
                <w:rFonts w:ascii="Calibri" w:eastAsia="Questrial" w:hAnsi="Calibri" w:cs="Calibri"/>
                <w:szCs w:val="24"/>
              </w:rPr>
              <w:t xml:space="preserve">our participants </w:t>
            </w:r>
            <w:r>
              <w:rPr>
                <w:rFonts w:ascii="Calibri" w:eastAsia="Questrial" w:hAnsi="Calibri" w:cs="Calibri"/>
                <w:szCs w:val="24"/>
              </w:rPr>
              <w:t>engaging deeply with the questions we had created, and we could see the determination with which they approached th</w:t>
            </w:r>
            <w:r w:rsidR="00352DB1">
              <w:rPr>
                <w:rFonts w:ascii="Calibri" w:eastAsia="Questrial" w:hAnsi="Calibri" w:cs="Calibri"/>
                <w:szCs w:val="24"/>
              </w:rPr>
              <w:t xml:space="preserve">e challenging set of questions designed to make them apply their core anatomical knowledge to </w:t>
            </w:r>
            <w:r w:rsidR="00232E8E">
              <w:rPr>
                <w:rFonts w:ascii="Calibri" w:eastAsia="Questrial" w:hAnsi="Calibri" w:cs="Calibri"/>
                <w:szCs w:val="24"/>
              </w:rPr>
              <w:t xml:space="preserve">different </w:t>
            </w:r>
            <w:r w:rsidR="00352DB1">
              <w:rPr>
                <w:rFonts w:ascii="Calibri" w:eastAsia="Questrial" w:hAnsi="Calibri" w:cs="Calibri"/>
                <w:szCs w:val="24"/>
              </w:rPr>
              <w:t xml:space="preserve">situations. </w:t>
            </w:r>
            <w:r>
              <w:rPr>
                <w:rFonts w:ascii="Calibri" w:eastAsia="Questrial" w:hAnsi="Calibri" w:cs="Calibri"/>
                <w:szCs w:val="24"/>
              </w:rPr>
              <w:t xml:space="preserve"> </w:t>
            </w:r>
          </w:p>
          <w:p w14:paraId="6F1693D4" w14:textId="77777777" w:rsidR="00B24BCC" w:rsidRDefault="00B24BCC" w:rsidP="00EB4554">
            <w:pPr>
              <w:rPr>
                <w:rFonts w:ascii="Calibri" w:eastAsia="Questrial" w:hAnsi="Calibri" w:cs="Calibri"/>
                <w:szCs w:val="24"/>
              </w:rPr>
            </w:pPr>
          </w:p>
          <w:p w14:paraId="1AF56F77" w14:textId="58137E48" w:rsidR="000B4616" w:rsidRDefault="00B24BCC" w:rsidP="00EB4554">
            <w:pPr>
              <w:rPr>
                <w:rFonts w:ascii="Calibri" w:eastAsia="Questrial" w:hAnsi="Calibri" w:cs="Calibri"/>
                <w:szCs w:val="24"/>
              </w:rPr>
            </w:pPr>
            <w:r>
              <w:rPr>
                <w:rFonts w:ascii="Calibri" w:eastAsia="Questrial" w:hAnsi="Calibri" w:cs="Calibri"/>
                <w:szCs w:val="24"/>
              </w:rPr>
              <w:t xml:space="preserve">Lunch gave </w:t>
            </w:r>
            <w:r w:rsidR="00352DB1">
              <w:rPr>
                <w:rFonts w:ascii="Calibri" w:eastAsia="Questrial" w:hAnsi="Calibri" w:cs="Calibri"/>
                <w:szCs w:val="24"/>
              </w:rPr>
              <w:t xml:space="preserve">participants </w:t>
            </w:r>
            <w:r>
              <w:rPr>
                <w:rFonts w:ascii="Calibri" w:eastAsia="Questrial" w:hAnsi="Calibri" w:cs="Calibri"/>
                <w:szCs w:val="24"/>
              </w:rPr>
              <w:t xml:space="preserve">the opportunity to debrief and discuss answers, as well as to meet each other and </w:t>
            </w:r>
            <w:r w:rsidR="00352DB1">
              <w:rPr>
                <w:rFonts w:ascii="Calibri" w:eastAsia="Questrial" w:hAnsi="Calibri" w:cs="Calibri"/>
                <w:szCs w:val="24"/>
              </w:rPr>
              <w:t xml:space="preserve">form </w:t>
            </w:r>
            <w:r>
              <w:rPr>
                <w:rFonts w:ascii="Calibri" w:eastAsia="Questrial" w:hAnsi="Calibri" w:cs="Calibri"/>
                <w:szCs w:val="24"/>
              </w:rPr>
              <w:t>collaborat</w:t>
            </w:r>
            <w:r w:rsidR="00352DB1">
              <w:rPr>
                <w:rFonts w:ascii="Calibri" w:eastAsia="Questrial" w:hAnsi="Calibri" w:cs="Calibri"/>
                <w:szCs w:val="24"/>
              </w:rPr>
              <w:t>ions</w:t>
            </w:r>
            <w:r>
              <w:rPr>
                <w:rFonts w:ascii="Calibri" w:eastAsia="Questrial" w:hAnsi="Calibri" w:cs="Calibri"/>
                <w:szCs w:val="24"/>
              </w:rPr>
              <w:t xml:space="preserve">. </w:t>
            </w:r>
            <w:r w:rsidR="00352DB1">
              <w:rPr>
                <w:rFonts w:ascii="Calibri" w:eastAsia="Questrial" w:hAnsi="Calibri" w:cs="Calibri"/>
                <w:szCs w:val="24"/>
              </w:rPr>
              <w:t xml:space="preserve">Many of the </w:t>
            </w:r>
            <w:r w:rsidR="000B4616">
              <w:rPr>
                <w:rFonts w:ascii="Calibri" w:eastAsia="Questrial" w:hAnsi="Calibri" w:cs="Calibri"/>
                <w:szCs w:val="24"/>
              </w:rPr>
              <w:t>demonstrators assessing the steeplechase paper</w:t>
            </w:r>
            <w:r>
              <w:rPr>
                <w:rFonts w:ascii="Calibri" w:eastAsia="Questrial" w:hAnsi="Calibri" w:cs="Calibri"/>
                <w:szCs w:val="24"/>
              </w:rPr>
              <w:t xml:space="preserve">, </w:t>
            </w:r>
            <w:r w:rsidR="000B4616">
              <w:rPr>
                <w:rFonts w:ascii="Calibri" w:eastAsia="Questrial" w:hAnsi="Calibri" w:cs="Calibri"/>
                <w:szCs w:val="24"/>
              </w:rPr>
              <w:t>who were</w:t>
            </w:r>
            <w:r w:rsidR="00352DB1">
              <w:rPr>
                <w:rFonts w:ascii="Calibri" w:eastAsia="Questrial" w:hAnsi="Calibri" w:cs="Calibri"/>
                <w:szCs w:val="24"/>
              </w:rPr>
              <w:t xml:space="preserve"> all</w:t>
            </w:r>
            <w:r>
              <w:rPr>
                <w:rFonts w:ascii="Calibri" w:eastAsia="Questrial" w:hAnsi="Calibri" w:cs="Calibri"/>
                <w:szCs w:val="24"/>
              </w:rPr>
              <w:t xml:space="preserve"> clinical anatomists or retired surgeons, were kind enough to stay</w:t>
            </w:r>
            <w:r w:rsidR="000B4616">
              <w:rPr>
                <w:rFonts w:ascii="Calibri" w:eastAsia="Questrial" w:hAnsi="Calibri" w:cs="Calibri"/>
                <w:szCs w:val="24"/>
              </w:rPr>
              <w:t xml:space="preserve"> for lunch and made themselves available to enthusiastic students to talk to and learn from their experience and expertise. </w:t>
            </w:r>
          </w:p>
          <w:p w14:paraId="2E30083E" w14:textId="77777777" w:rsidR="000B4616" w:rsidRDefault="000B4616" w:rsidP="00EB4554">
            <w:pPr>
              <w:rPr>
                <w:rFonts w:ascii="Calibri" w:eastAsia="Questrial" w:hAnsi="Calibri" w:cs="Calibri"/>
                <w:szCs w:val="24"/>
              </w:rPr>
            </w:pPr>
          </w:p>
          <w:p w14:paraId="0ACCB75F" w14:textId="7AB9FF89" w:rsidR="00EB4554" w:rsidRDefault="000B4616">
            <w:pPr>
              <w:rPr>
                <w:rFonts w:ascii="Calibri" w:eastAsia="Questrial" w:hAnsi="Calibri" w:cs="Calibri"/>
                <w:szCs w:val="24"/>
              </w:rPr>
            </w:pPr>
            <w:r>
              <w:rPr>
                <w:rFonts w:ascii="Calibri" w:eastAsia="Questrial" w:hAnsi="Calibri" w:cs="Calibri"/>
                <w:szCs w:val="24"/>
              </w:rPr>
              <w:t>Following lunch, we had two excellent talks by Mr Theophilus Asumu and Mr Chandra Pasapula, both orthopaedic surgeons with a special interest in anatomical education and research. The first talk was on the applied anatomy of the knee, showing how fundamental anatomy shapes surgical approaches, whilst the second talk was on cadaveric methods in anatomical research, and how this has helped uncover the true role and importance of the spring ligament!</w:t>
            </w:r>
            <w:r w:rsidR="00B24BCC">
              <w:rPr>
                <w:rFonts w:ascii="Calibri" w:eastAsia="Questrial" w:hAnsi="Calibri" w:cs="Calibri"/>
                <w:szCs w:val="24"/>
              </w:rPr>
              <w:t xml:space="preserve"> </w:t>
            </w:r>
          </w:p>
          <w:p w14:paraId="6C46F888" w14:textId="77777777" w:rsidR="00EB4554" w:rsidRPr="00583ADE" w:rsidRDefault="00EB4554">
            <w:pPr>
              <w:rPr>
                <w:rFonts w:ascii="Calibri" w:eastAsia="Questrial" w:hAnsi="Calibri" w:cs="Calibri"/>
                <w:szCs w:val="24"/>
              </w:rPr>
            </w:pPr>
          </w:p>
        </w:tc>
      </w:tr>
      <w:tr w:rsidR="00F62E31" w:rsidRPr="00583ADE" w14:paraId="73B90CEA" w14:textId="77777777">
        <w:trPr>
          <w:trHeight w:val="340"/>
        </w:trPr>
        <w:tc>
          <w:tcPr>
            <w:tcW w:w="10784" w:type="dxa"/>
            <w:gridSpan w:val="5"/>
            <w:shd w:val="clear" w:color="auto" w:fill="DBE5F1"/>
            <w:vAlign w:val="center"/>
          </w:tcPr>
          <w:p w14:paraId="0719FF05" w14:textId="77777777" w:rsidR="00F62E31" w:rsidRDefault="00F62E31">
            <w:pPr>
              <w:rPr>
                <w:rFonts w:ascii="Calibri" w:eastAsia="Questrial" w:hAnsi="Calibri" w:cs="Calibri"/>
                <w:szCs w:val="24"/>
              </w:rPr>
            </w:pPr>
            <w:bookmarkStart w:id="5" w:name="h.tyjcwt" w:colFirst="0" w:colLast="0"/>
            <w:bookmarkEnd w:id="5"/>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w:t>
            </w:r>
            <w:proofErr w:type="gramStart"/>
            <w:r w:rsidRPr="00583ADE">
              <w:rPr>
                <w:rFonts w:ascii="Calibri" w:eastAsia="Questrial" w:hAnsi="Calibri" w:cs="Calibri"/>
                <w:i/>
                <w:szCs w:val="24"/>
              </w:rPr>
              <w:t>does</w:t>
            </w:r>
            <w:proofErr w:type="gramEnd"/>
            <w:r w:rsidRPr="00583ADE">
              <w:rPr>
                <w:rFonts w:ascii="Calibri" w:eastAsia="Questrial" w:hAnsi="Calibri" w:cs="Calibri"/>
                <w:i/>
                <w:szCs w:val="24"/>
              </w:rPr>
              <w:t xml:space="preserve"> not apply to equipment grant</w:t>
            </w:r>
            <w:r w:rsidRPr="00BD7428">
              <w:rPr>
                <w:rFonts w:ascii="Calibri" w:eastAsia="Questrial" w:hAnsi="Calibri" w:cs="Calibri"/>
                <w:i/>
                <w:szCs w:val="24"/>
              </w:rPr>
              <w:t xml:space="preserve">. </w:t>
            </w:r>
            <w:r w:rsidRPr="00BD7428">
              <w:rPr>
                <w:rFonts w:ascii="Calibri" w:eastAsia="Questrial" w:hAnsi="Calibri" w:cs="Calibri"/>
                <w:szCs w:val="24"/>
              </w:rPr>
              <w:t>For public engagement/outreach awards what did your audience gain and how did you evaluate success?</w:t>
            </w:r>
          </w:p>
          <w:p w14:paraId="0B59164C" w14:textId="77777777" w:rsidR="00F62E31" w:rsidRPr="00583ADE" w:rsidRDefault="00F62E31">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EB4554" w:rsidRPr="00583ADE" w14:paraId="3E33ADB9" w14:textId="77777777" w:rsidTr="00EB4554">
        <w:trPr>
          <w:trHeight w:val="340"/>
        </w:trPr>
        <w:tc>
          <w:tcPr>
            <w:tcW w:w="10784" w:type="dxa"/>
            <w:gridSpan w:val="5"/>
            <w:vAlign w:val="center"/>
          </w:tcPr>
          <w:p w14:paraId="26458D50" w14:textId="10F40F45" w:rsidR="000B4616" w:rsidRDefault="000B4616">
            <w:pPr>
              <w:rPr>
                <w:rFonts w:ascii="Calibri" w:eastAsia="Questrial" w:hAnsi="Calibri" w:cs="Calibri"/>
                <w:szCs w:val="24"/>
              </w:rPr>
            </w:pPr>
            <w:r>
              <w:rPr>
                <w:rFonts w:ascii="Calibri" w:eastAsia="Questrial" w:hAnsi="Calibri" w:cs="Calibri"/>
                <w:szCs w:val="24"/>
              </w:rPr>
              <w:t xml:space="preserve">Our audience gained the opportunity to apply their anatomical knowledge to a wide range of scenarios to compete for a national prize, </w:t>
            </w:r>
            <w:r w:rsidR="00352DB1">
              <w:rPr>
                <w:rFonts w:ascii="Calibri" w:eastAsia="Questrial" w:hAnsi="Calibri" w:cs="Calibri"/>
                <w:szCs w:val="24"/>
              </w:rPr>
              <w:t>meet other bright ambitious students from across the UK and learn about specialist areas of anatomical research</w:t>
            </w:r>
            <w:r>
              <w:rPr>
                <w:rFonts w:ascii="Calibri" w:eastAsia="Questrial" w:hAnsi="Calibri" w:cs="Calibri"/>
                <w:szCs w:val="24"/>
              </w:rPr>
              <w:t xml:space="preserve">. </w:t>
            </w:r>
          </w:p>
          <w:p w14:paraId="458D56C0" w14:textId="77777777" w:rsidR="00B85635" w:rsidRDefault="00B85635">
            <w:pPr>
              <w:rPr>
                <w:rFonts w:ascii="Calibri" w:eastAsia="Questrial" w:hAnsi="Calibri" w:cs="Calibri"/>
                <w:szCs w:val="24"/>
              </w:rPr>
            </w:pPr>
          </w:p>
          <w:p w14:paraId="7B7F1158" w14:textId="250F7392" w:rsidR="00B85635" w:rsidRDefault="00B85635">
            <w:pPr>
              <w:rPr>
                <w:rFonts w:ascii="Calibri" w:eastAsia="Questrial" w:hAnsi="Calibri" w:cs="Calibri"/>
                <w:szCs w:val="24"/>
              </w:rPr>
            </w:pPr>
            <w:r>
              <w:rPr>
                <w:rFonts w:ascii="Calibri" w:eastAsia="Questrial" w:hAnsi="Calibri" w:cs="Calibri"/>
                <w:szCs w:val="24"/>
              </w:rPr>
              <w:t xml:space="preserve">Feedback was received in the form of a written feedback form filled out by all participants, as well as informal conversations during the day and at the end of the event. We are proud of our </w:t>
            </w:r>
            <w:r w:rsidR="00352DB1">
              <w:rPr>
                <w:rFonts w:ascii="Calibri" w:eastAsia="Questrial" w:hAnsi="Calibri" w:cs="Calibri"/>
                <w:szCs w:val="24"/>
              </w:rPr>
              <w:t>written f</w:t>
            </w:r>
            <w:r>
              <w:rPr>
                <w:rFonts w:ascii="Calibri" w:eastAsia="Questrial" w:hAnsi="Calibri" w:cs="Calibri"/>
                <w:szCs w:val="24"/>
              </w:rPr>
              <w:t>eedback</w:t>
            </w:r>
            <w:r w:rsidR="005934A0">
              <w:rPr>
                <w:rFonts w:ascii="Calibri" w:eastAsia="Questrial" w:hAnsi="Calibri" w:cs="Calibri"/>
                <w:szCs w:val="24"/>
              </w:rPr>
              <w:t>,</w:t>
            </w:r>
            <w:r>
              <w:rPr>
                <w:rFonts w:ascii="Calibri" w:eastAsia="Questrial" w:hAnsi="Calibri" w:cs="Calibri"/>
                <w:szCs w:val="24"/>
              </w:rPr>
              <w:t xml:space="preserve"> in which 100% of students said that they would recommend the competition to other students and 98% said that they would attend again. </w:t>
            </w:r>
            <w:r w:rsidR="00352DB1">
              <w:rPr>
                <w:rFonts w:ascii="Calibri" w:eastAsia="Questrial" w:hAnsi="Calibri" w:cs="Calibri"/>
                <w:szCs w:val="24"/>
              </w:rPr>
              <w:t xml:space="preserve">We received consistently positive feedback on the written exam, steeplechase, lectures, and opportunities for networking. </w:t>
            </w:r>
          </w:p>
          <w:p w14:paraId="0BE8F1F9" w14:textId="77777777" w:rsidR="00352DB1" w:rsidRDefault="00352DB1">
            <w:pPr>
              <w:rPr>
                <w:rFonts w:ascii="Calibri" w:eastAsia="Questrial" w:hAnsi="Calibri" w:cs="Calibri"/>
                <w:szCs w:val="24"/>
              </w:rPr>
            </w:pPr>
          </w:p>
          <w:p w14:paraId="0BD96FEA" w14:textId="5D870FE9" w:rsidR="00352DB1" w:rsidRDefault="00352DB1">
            <w:pPr>
              <w:rPr>
                <w:rFonts w:ascii="Calibri" w:eastAsia="Questrial" w:hAnsi="Calibri" w:cs="Calibri"/>
                <w:szCs w:val="24"/>
              </w:rPr>
            </w:pPr>
            <w:r>
              <w:rPr>
                <w:rFonts w:ascii="Calibri" w:eastAsia="Questrial" w:hAnsi="Calibri" w:cs="Calibri"/>
                <w:szCs w:val="24"/>
              </w:rPr>
              <w:t xml:space="preserve">Our feedback has demonstrated how this </w:t>
            </w:r>
            <w:r>
              <w:rPr>
                <w:rFonts w:ascii="Calibri" w:eastAsia="Questrial" w:hAnsi="Calibri" w:cs="Calibri"/>
                <w:szCs w:val="24"/>
              </w:rPr>
              <w:t xml:space="preserve">competition has </w:t>
            </w:r>
            <w:r>
              <w:rPr>
                <w:rFonts w:ascii="Calibri" w:eastAsia="Questrial" w:hAnsi="Calibri" w:cs="Calibri"/>
                <w:szCs w:val="24"/>
              </w:rPr>
              <w:t xml:space="preserve">encouraged a deeper interest in anatomical sciences. The </w:t>
            </w:r>
            <w:r>
              <w:rPr>
                <w:rFonts w:ascii="Calibri" w:eastAsia="Questrial" w:hAnsi="Calibri" w:cs="Calibri"/>
                <w:szCs w:val="24"/>
              </w:rPr>
              <w:t>‘</w:t>
            </w:r>
            <w:r>
              <w:rPr>
                <w:rFonts w:ascii="Calibri" w:eastAsia="Questrial" w:hAnsi="Calibri" w:cs="Calibri"/>
                <w:szCs w:val="24"/>
              </w:rPr>
              <w:t>steeplechase examination</w:t>
            </w:r>
            <w:r>
              <w:rPr>
                <w:rFonts w:ascii="Calibri" w:eastAsia="Questrial" w:hAnsi="Calibri" w:cs="Calibri"/>
                <w:szCs w:val="24"/>
              </w:rPr>
              <w:t>’</w:t>
            </w:r>
            <w:r>
              <w:rPr>
                <w:rFonts w:ascii="Calibri" w:eastAsia="Questrial" w:hAnsi="Calibri" w:cs="Calibri"/>
                <w:szCs w:val="24"/>
              </w:rPr>
              <w:t xml:space="preserve"> was the most common answer that students gave as their ‘best part of the day’, showcasing how much they valued this method of assessing anatomy. We also received positive feedback on the diverse range of embryological topics</w:t>
            </w:r>
            <w:r>
              <w:rPr>
                <w:rFonts w:ascii="Calibri" w:eastAsia="Questrial" w:hAnsi="Calibri" w:cs="Calibri"/>
                <w:szCs w:val="24"/>
              </w:rPr>
              <w:t xml:space="preserve"> included in our written paper, helping promote </w:t>
            </w:r>
            <w:r>
              <w:rPr>
                <w:rFonts w:ascii="Calibri" w:eastAsia="Questrial" w:hAnsi="Calibri" w:cs="Calibri"/>
                <w:szCs w:val="24"/>
              </w:rPr>
              <w:t xml:space="preserve">interest in human development by including specialist embryological topics that students may not have </w:t>
            </w:r>
            <w:r w:rsidR="005934A0">
              <w:rPr>
                <w:rFonts w:ascii="Calibri" w:eastAsia="Questrial" w:hAnsi="Calibri" w:cs="Calibri"/>
                <w:szCs w:val="24"/>
              </w:rPr>
              <w:t xml:space="preserve">come across </w:t>
            </w:r>
            <w:r>
              <w:rPr>
                <w:rFonts w:ascii="Calibri" w:eastAsia="Questrial" w:hAnsi="Calibri" w:cs="Calibri"/>
                <w:szCs w:val="24"/>
              </w:rPr>
              <w:t>in the core medical school curriculum. Lastly, by linking underlying anatomy to common clinical presentations, this helped give students a platform for further learning and facilitating deeper understanding of these conditions.</w:t>
            </w:r>
          </w:p>
          <w:p w14:paraId="036E47CB" w14:textId="77777777" w:rsidR="00352DB1" w:rsidRDefault="00352DB1">
            <w:pPr>
              <w:rPr>
                <w:rFonts w:ascii="Calibri" w:eastAsia="Questrial" w:hAnsi="Calibri" w:cs="Calibri"/>
                <w:szCs w:val="24"/>
              </w:rPr>
            </w:pPr>
          </w:p>
          <w:p w14:paraId="72E7BA92" w14:textId="47DB353A" w:rsidR="00352DB1" w:rsidRDefault="00352DB1">
            <w:pPr>
              <w:rPr>
                <w:rFonts w:ascii="Calibri" w:eastAsia="Questrial" w:hAnsi="Calibri" w:cs="Calibri"/>
                <w:szCs w:val="24"/>
              </w:rPr>
            </w:pPr>
            <w:r>
              <w:rPr>
                <w:rFonts w:ascii="Calibri" w:eastAsia="Questrial" w:hAnsi="Calibri" w:cs="Calibri"/>
                <w:szCs w:val="24"/>
              </w:rPr>
              <w:lastRenderedPageBreak/>
              <w:t>Our audience also gained an insight into the anatomical basis of orthopaedic surgery, as well as into how cadaveric anatomical studies continue to shape the field of orthopaedics, and we received much positive feedback on both talks. Thanks again to Mr Theophilus Asumu and Mr Chandra Pasapula for preparing and delivering these insightful lectures!</w:t>
            </w:r>
          </w:p>
          <w:p w14:paraId="4D332548" w14:textId="77777777" w:rsidR="00B85635" w:rsidRDefault="00B85635">
            <w:pPr>
              <w:rPr>
                <w:rFonts w:ascii="Calibri" w:eastAsia="Questrial" w:hAnsi="Calibri" w:cs="Calibri"/>
                <w:szCs w:val="24"/>
              </w:rPr>
            </w:pPr>
          </w:p>
          <w:p w14:paraId="433653D7" w14:textId="0687ADDF" w:rsidR="00B85635" w:rsidRDefault="00B85635">
            <w:pPr>
              <w:rPr>
                <w:rFonts w:ascii="Calibri" w:eastAsia="Questrial" w:hAnsi="Calibri" w:cs="Calibri"/>
                <w:szCs w:val="24"/>
              </w:rPr>
            </w:pPr>
            <w:r>
              <w:rPr>
                <w:rFonts w:ascii="Calibri" w:eastAsia="Questrial" w:hAnsi="Calibri" w:cs="Calibri"/>
                <w:szCs w:val="24"/>
              </w:rPr>
              <w:t xml:space="preserve">We used strict MSCAA rules in our exam paper this year, and we feel that our </w:t>
            </w:r>
            <w:r w:rsidR="00352DB1">
              <w:rPr>
                <w:rFonts w:ascii="Calibri" w:eastAsia="Questrial" w:hAnsi="Calibri" w:cs="Calibri"/>
                <w:szCs w:val="24"/>
              </w:rPr>
              <w:t xml:space="preserve">wider </w:t>
            </w:r>
            <w:r>
              <w:rPr>
                <w:rFonts w:ascii="Calibri" w:eastAsia="Questrial" w:hAnsi="Calibri" w:cs="Calibri"/>
                <w:szCs w:val="24"/>
              </w:rPr>
              <w:t xml:space="preserve">spread of results compared to last year reflects that we have found an appropriate level of difficulty for the questions, allowing the best students to truly stand out. </w:t>
            </w:r>
            <w:r w:rsidR="00352DB1">
              <w:rPr>
                <w:rFonts w:ascii="Calibri" w:eastAsia="Questrial" w:hAnsi="Calibri" w:cs="Calibri"/>
                <w:szCs w:val="24"/>
              </w:rPr>
              <w:t>Some participants felt that our questions could match their medical school anatomy curriculum more closely,</w:t>
            </w:r>
            <w:r>
              <w:rPr>
                <w:rFonts w:ascii="Calibri" w:eastAsia="Questrial" w:hAnsi="Calibri" w:cs="Calibri"/>
                <w:szCs w:val="24"/>
              </w:rPr>
              <w:t xml:space="preserve"> and whilst we aim to create </w:t>
            </w:r>
            <w:proofErr w:type="gramStart"/>
            <w:r w:rsidR="00352DB1">
              <w:rPr>
                <w:rFonts w:ascii="Calibri" w:eastAsia="Questrial" w:hAnsi="Calibri" w:cs="Calibri"/>
                <w:szCs w:val="24"/>
              </w:rPr>
              <w:t>a number of</w:t>
            </w:r>
            <w:proofErr w:type="gramEnd"/>
            <w:r w:rsidR="00352DB1">
              <w:rPr>
                <w:rFonts w:ascii="Calibri" w:eastAsia="Questrial" w:hAnsi="Calibri" w:cs="Calibri"/>
                <w:szCs w:val="24"/>
              </w:rPr>
              <w:t xml:space="preserve"> </w:t>
            </w:r>
            <w:r>
              <w:rPr>
                <w:rFonts w:ascii="Calibri" w:eastAsia="Questrial" w:hAnsi="Calibri" w:cs="Calibri"/>
                <w:szCs w:val="24"/>
              </w:rPr>
              <w:t xml:space="preserve">questions beyond the curriculum to encourage </w:t>
            </w:r>
            <w:r w:rsidR="005934A0">
              <w:rPr>
                <w:rFonts w:ascii="Calibri" w:eastAsia="Questrial" w:hAnsi="Calibri" w:cs="Calibri"/>
                <w:szCs w:val="24"/>
              </w:rPr>
              <w:t xml:space="preserve">and reward </w:t>
            </w:r>
            <w:r>
              <w:rPr>
                <w:rFonts w:ascii="Calibri" w:eastAsia="Questrial" w:hAnsi="Calibri" w:cs="Calibri"/>
                <w:szCs w:val="24"/>
              </w:rPr>
              <w:t xml:space="preserve">extra reading, this is something that we hope to work on next year to make the competition questions as relevant as possible.  </w:t>
            </w:r>
          </w:p>
          <w:p w14:paraId="36725EDB" w14:textId="77777777" w:rsidR="000B4616" w:rsidRDefault="000B4616">
            <w:pPr>
              <w:rPr>
                <w:rFonts w:ascii="Calibri" w:eastAsia="Questrial" w:hAnsi="Calibri" w:cs="Calibri"/>
                <w:szCs w:val="24"/>
              </w:rPr>
            </w:pPr>
          </w:p>
          <w:p w14:paraId="0B3CFFF2" w14:textId="1B03397C" w:rsidR="00E6577F" w:rsidRPr="00B85635" w:rsidRDefault="00E6577F" w:rsidP="00B85635">
            <w:pPr>
              <w:rPr>
                <w:rFonts w:ascii="Calibri" w:eastAsia="Questrial" w:hAnsi="Calibri" w:cs="Calibri"/>
              </w:rPr>
            </w:pPr>
          </w:p>
        </w:tc>
      </w:tr>
      <w:tr w:rsidR="00F62E31" w:rsidRPr="00583ADE" w14:paraId="0454320D" w14:textId="77777777">
        <w:trPr>
          <w:trHeight w:val="340"/>
        </w:trPr>
        <w:tc>
          <w:tcPr>
            <w:tcW w:w="10784" w:type="dxa"/>
            <w:gridSpan w:val="5"/>
            <w:shd w:val="clear" w:color="auto" w:fill="DBE5F1"/>
            <w:vAlign w:val="center"/>
          </w:tcPr>
          <w:p w14:paraId="39752F42" w14:textId="77777777" w:rsidR="00F62E31" w:rsidRDefault="00F62E31">
            <w:pPr>
              <w:rPr>
                <w:rFonts w:ascii="Calibri" w:eastAsia="Questrial" w:hAnsi="Calibri" w:cs="Calibri"/>
                <w:szCs w:val="24"/>
              </w:rPr>
            </w:pPr>
            <w:bookmarkStart w:id="6" w:name="h.3dy6vkm" w:colFirst="0" w:colLast="0"/>
            <w:bookmarkEnd w:id="6"/>
            <w:r w:rsidRPr="00583ADE">
              <w:rPr>
                <w:rFonts w:ascii="Calibri" w:eastAsia="Questrial" w:hAnsi="Calibri" w:cs="Calibri"/>
                <w:szCs w:val="24"/>
              </w:rPr>
              <w:lastRenderedPageBreak/>
              <w:t>REPORT: How do you think you will put this learning experience into practice in the future?</w:t>
            </w:r>
            <w:r>
              <w:rPr>
                <w:rFonts w:ascii="Calibri" w:eastAsia="Questrial" w:hAnsi="Calibri" w:cs="Calibri"/>
                <w:szCs w:val="24"/>
              </w:rPr>
              <w:t xml:space="preserve"> </w:t>
            </w:r>
            <w:r w:rsidRPr="00BD7428">
              <w:rPr>
                <w:rFonts w:ascii="Calibri" w:eastAsia="Questrial" w:hAnsi="Calibri" w:cs="Calibri"/>
                <w:szCs w:val="24"/>
              </w:rPr>
              <w:t>For public engagement/outreach awards how with the materials/knowledge generated by this activity be used in the future?</w:t>
            </w:r>
          </w:p>
          <w:p w14:paraId="5FA2D1B7" w14:textId="77777777" w:rsidR="00F62E31" w:rsidRPr="00583ADE" w:rsidRDefault="00F62E31">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E6577F" w:rsidRPr="00583ADE" w14:paraId="6D9C3101" w14:textId="77777777" w:rsidTr="00E6577F">
        <w:trPr>
          <w:trHeight w:val="340"/>
        </w:trPr>
        <w:tc>
          <w:tcPr>
            <w:tcW w:w="10784" w:type="dxa"/>
            <w:gridSpan w:val="5"/>
            <w:vAlign w:val="center"/>
          </w:tcPr>
          <w:p w14:paraId="3115CDC6" w14:textId="6D435A75" w:rsidR="005934A0" w:rsidRDefault="005934A0">
            <w:pPr>
              <w:rPr>
                <w:rFonts w:ascii="Calibri" w:eastAsia="Questrial" w:hAnsi="Calibri" w:cs="Calibri"/>
                <w:szCs w:val="24"/>
              </w:rPr>
            </w:pPr>
            <w:r>
              <w:rPr>
                <w:rFonts w:ascii="Calibri" w:eastAsia="Questrial" w:hAnsi="Calibri" w:cs="Calibri"/>
                <w:szCs w:val="24"/>
              </w:rPr>
              <w:t>In terms of our audience, we anticipate that this learning experience will encourage a deeper understanding and interest in anatomy, which will be put into practice by facilitating a deeper understanding of human development and how different clinical conditions arise. The lecture on the applied anatomy of the knee will help encourage interest in clinical anatomy in surgery, and the lecture on cadaveric research will help drive interest in anatomical research and highlight this as an exciting element to a career as a doctor that students may not have considered previously.</w:t>
            </w:r>
          </w:p>
          <w:p w14:paraId="5D2DF01E" w14:textId="77777777" w:rsidR="005934A0" w:rsidRDefault="005934A0">
            <w:pPr>
              <w:rPr>
                <w:rFonts w:ascii="Calibri" w:eastAsia="Questrial" w:hAnsi="Calibri" w:cs="Calibri"/>
                <w:szCs w:val="24"/>
              </w:rPr>
            </w:pPr>
          </w:p>
          <w:p w14:paraId="55091144" w14:textId="00625FE1" w:rsidR="005934A0" w:rsidRDefault="005934A0" w:rsidP="005934A0">
            <w:pPr>
              <w:rPr>
                <w:rFonts w:ascii="Calibri" w:eastAsia="Questrial" w:hAnsi="Calibri" w:cs="Calibri"/>
                <w:szCs w:val="24"/>
              </w:rPr>
            </w:pPr>
            <w:r>
              <w:rPr>
                <w:rFonts w:ascii="Calibri" w:eastAsia="Questrial" w:hAnsi="Calibri" w:cs="Calibri"/>
                <w:szCs w:val="24"/>
              </w:rPr>
              <w:t xml:space="preserve">The positive feedback from this </w:t>
            </w:r>
            <w:r>
              <w:rPr>
                <w:rFonts w:ascii="Calibri" w:eastAsia="Questrial" w:hAnsi="Calibri" w:cs="Calibri"/>
                <w:szCs w:val="24"/>
              </w:rPr>
              <w:t xml:space="preserve">competition shows great potential for anatomy-focused outreach activities to different audiences. We anticipate this event will help encourage partnerships for similar initiatives, as well as inspiring anatomy competitions to be held at a more local scale in medical schools across the country. </w:t>
            </w:r>
          </w:p>
          <w:p w14:paraId="00298CBE" w14:textId="77777777" w:rsidR="005934A0" w:rsidRDefault="005934A0">
            <w:pPr>
              <w:rPr>
                <w:rFonts w:ascii="Calibri" w:eastAsia="Questrial" w:hAnsi="Calibri" w:cs="Calibri"/>
                <w:szCs w:val="24"/>
              </w:rPr>
            </w:pPr>
          </w:p>
          <w:p w14:paraId="341DE46E" w14:textId="03A0EAC3" w:rsidR="00B85635" w:rsidRDefault="005934A0">
            <w:pPr>
              <w:rPr>
                <w:rFonts w:ascii="Calibri" w:eastAsia="Questrial" w:hAnsi="Calibri" w:cs="Calibri"/>
                <w:szCs w:val="24"/>
              </w:rPr>
            </w:pPr>
            <w:r>
              <w:rPr>
                <w:rFonts w:ascii="Calibri" w:eastAsia="Questrial" w:hAnsi="Calibri" w:cs="Calibri"/>
                <w:szCs w:val="24"/>
              </w:rPr>
              <w:t xml:space="preserve">Personally, lessons </w:t>
            </w:r>
            <w:r w:rsidR="00B85635">
              <w:rPr>
                <w:rFonts w:ascii="Calibri" w:eastAsia="Questrial" w:hAnsi="Calibri" w:cs="Calibri"/>
                <w:szCs w:val="24"/>
              </w:rPr>
              <w:t xml:space="preserve">learned from this experience include writing a wide range and large number of exam questions using strict MSCAA guidelines. </w:t>
            </w:r>
            <w:r w:rsidR="00352DB1">
              <w:rPr>
                <w:rFonts w:ascii="Calibri" w:eastAsia="Questrial" w:hAnsi="Calibri" w:cs="Calibri"/>
                <w:szCs w:val="24"/>
              </w:rPr>
              <w:t xml:space="preserve">As a question-writing team, the </w:t>
            </w:r>
            <w:r w:rsidR="00B85635">
              <w:rPr>
                <w:rFonts w:ascii="Calibri" w:eastAsia="Questrial" w:hAnsi="Calibri" w:cs="Calibri"/>
                <w:szCs w:val="24"/>
              </w:rPr>
              <w:t xml:space="preserve">process of writing questions has helped further </w:t>
            </w:r>
            <w:r w:rsidR="00352DB1">
              <w:rPr>
                <w:rFonts w:ascii="Calibri" w:eastAsia="Questrial" w:hAnsi="Calibri" w:cs="Calibri"/>
                <w:szCs w:val="24"/>
              </w:rPr>
              <w:t xml:space="preserve">our </w:t>
            </w:r>
            <w:r w:rsidR="00B85635">
              <w:rPr>
                <w:rFonts w:ascii="Calibri" w:eastAsia="Questrial" w:hAnsi="Calibri" w:cs="Calibri"/>
                <w:szCs w:val="24"/>
              </w:rPr>
              <w:t xml:space="preserve">understanding of human anatomy, as well as about anatomical education and assessment. Having a paper of questions all in a uniform style, with </w:t>
            </w:r>
            <w:r w:rsidR="00352DB1">
              <w:rPr>
                <w:rFonts w:ascii="Calibri" w:eastAsia="Questrial" w:hAnsi="Calibri" w:cs="Calibri"/>
                <w:szCs w:val="24"/>
              </w:rPr>
              <w:t>many</w:t>
            </w:r>
            <w:r w:rsidR="00B85635">
              <w:rPr>
                <w:rFonts w:ascii="Calibri" w:eastAsia="Questrial" w:hAnsi="Calibri" w:cs="Calibri"/>
                <w:szCs w:val="24"/>
              </w:rPr>
              <w:t xml:space="preserve"> additional questions we chose not to include will help create a question bank for future editions of this competition. </w:t>
            </w:r>
          </w:p>
          <w:p w14:paraId="59AC3554" w14:textId="77777777" w:rsidR="00B85635" w:rsidRDefault="00B85635">
            <w:pPr>
              <w:rPr>
                <w:rFonts w:ascii="Calibri" w:eastAsia="Questrial" w:hAnsi="Calibri" w:cs="Calibri"/>
                <w:szCs w:val="24"/>
              </w:rPr>
            </w:pPr>
          </w:p>
          <w:p w14:paraId="51B800A0" w14:textId="22A72082" w:rsidR="00660733" w:rsidRDefault="00B85635">
            <w:pPr>
              <w:rPr>
                <w:rFonts w:ascii="Calibri" w:eastAsia="Questrial" w:hAnsi="Calibri" w:cs="Calibri"/>
                <w:szCs w:val="24"/>
              </w:rPr>
            </w:pPr>
            <w:r>
              <w:rPr>
                <w:rFonts w:ascii="Calibri" w:eastAsia="Questrial" w:hAnsi="Calibri" w:cs="Calibri"/>
                <w:szCs w:val="24"/>
              </w:rPr>
              <w:t>Other lessons learnt from this experience include the process of growing our national presence. We advertised nationally through social media and by contacting medical schools and societies across the country. This is the first year that we completely sold out the event, with more universities represented than ever</w:t>
            </w:r>
            <w:r w:rsidR="00352DB1">
              <w:rPr>
                <w:rFonts w:ascii="Calibri" w:eastAsia="Questrial" w:hAnsi="Calibri" w:cs="Calibri"/>
                <w:szCs w:val="24"/>
              </w:rPr>
              <w:t>,</w:t>
            </w:r>
            <w:r>
              <w:rPr>
                <w:rFonts w:ascii="Calibri" w:eastAsia="Questrial" w:hAnsi="Calibri" w:cs="Calibri"/>
                <w:szCs w:val="24"/>
              </w:rPr>
              <w:t xml:space="preserve"> </w:t>
            </w:r>
            <w:r w:rsidR="00352DB1">
              <w:rPr>
                <w:rFonts w:ascii="Calibri" w:eastAsia="Questrial" w:hAnsi="Calibri" w:cs="Calibri"/>
                <w:szCs w:val="24"/>
              </w:rPr>
              <w:t xml:space="preserve">demonstrating strong nationwide interest in this anatomy competition. We </w:t>
            </w:r>
            <w:r>
              <w:rPr>
                <w:rFonts w:ascii="Calibri" w:eastAsia="Questrial" w:hAnsi="Calibri" w:cs="Calibri"/>
                <w:szCs w:val="24"/>
              </w:rPr>
              <w:t xml:space="preserve">anticipate this event to </w:t>
            </w:r>
            <w:r w:rsidR="00352DB1">
              <w:rPr>
                <w:rFonts w:ascii="Calibri" w:eastAsia="Questrial" w:hAnsi="Calibri" w:cs="Calibri"/>
                <w:szCs w:val="24"/>
              </w:rPr>
              <w:t xml:space="preserve">be even more popular </w:t>
            </w:r>
            <w:r>
              <w:rPr>
                <w:rFonts w:ascii="Calibri" w:eastAsia="Questrial" w:hAnsi="Calibri" w:cs="Calibri"/>
                <w:szCs w:val="24"/>
              </w:rPr>
              <w:t xml:space="preserve">next year and </w:t>
            </w:r>
            <w:r w:rsidR="00352DB1">
              <w:rPr>
                <w:rFonts w:ascii="Calibri" w:eastAsia="Questrial" w:hAnsi="Calibri" w:cs="Calibri"/>
                <w:szCs w:val="24"/>
              </w:rPr>
              <w:t>a</w:t>
            </w:r>
            <w:r>
              <w:rPr>
                <w:rFonts w:ascii="Calibri" w:eastAsia="Questrial" w:hAnsi="Calibri" w:cs="Calibri"/>
                <w:szCs w:val="24"/>
              </w:rPr>
              <w:t xml:space="preserve">re already exploring options to expand capacity </w:t>
            </w:r>
            <w:r w:rsidR="00352DB1">
              <w:rPr>
                <w:rFonts w:ascii="Calibri" w:eastAsia="Questrial" w:hAnsi="Calibri" w:cs="Calibri"/>
                <w:szCs w:val="24"/>
              </w:rPr>
              <w:t xml:space="preserve">to </w:t>
            </w:r>
            <w:r>
              <w:rPr>
                <w:rFonts w:ascii="Calibri" w:eastAsia="Questrial" w:hAnsi="Calibri" w:cs="Calibri"/>
                <w:szCs w:val="24"/>
              </w:rPr>
              <w:t>allow as many students as possible to participate!</w:t>
            </w:r>
            <w:r w:rsidR="00660733">
              <w:rPr>
                <w:rFonts w:ascii="Calibri" w:eastAsia="Questrial" w:hAnsi="Calibri" w:cs="Calibri"/>
                <w:szCs w:val="24"/>
              </w:rPr>
              <w:t xml:space="preserve"> We will also continue to document logistics, structure, and feedback to improve future events.</w:t>
            </w:r>
          </w:p>
          <w:p w14:paraId="6F5CA7E9" w14:textId="77777777" w:rsidR="00660733" w:rsidRDefault="00660733">
            <w:pPr>
              <w:rPr>
                <w:rFonts w:ascii="Calibri" w:eastAsia="Questrial" w:hAnsi="Calibri" w:cs="Calibri"/>
                <w:szCs w:val="24"/>
              </w:rPr>
            </w:pPr>
          </w:p>
          <w:p w14:paraId="6063133F" w14:textId="77777777" w:rsidR="00660733" w:rsidRDefault="00660733">
            <w:pPr>
              <w:rPr>
                <w:rFonts w:ascii="Calibri" w:eastAsia="Questrial" w:hAnsi="Calibri" w:cs="Calibri"/>
                <w:szCs w:val="24"/>
              </w:rPr>
            </w:pPr>
          </w:p>
          <w:p w14:paraId="464FC1B8" w14:textId="6D3081CD" w:rsidR="00660733" w:rsidRDefault="00660733">
            <w:pPr>
              <w:rPr>
                <w:rFonts w:ascii="Calibri" w:eastAsia="Questrial" w:hAnsi="Calibri" w:cs="Calibri"/>
                <w:szCs w:val="24"/>
              </w:rPr>
            </w:pPr>
            <w:r>
              <w:rPr>
                <w:rFonts w:ascii="Calibri" w:eastAsia="Questrial" w:hAnsi="Calibri" w:cs="Calibri"/>
                <w:szCs w:val="24"/>
              </w:rPr>
              <w:lastRenderedPageBreak/>
              <w:t>Another long-term goal of this event is to create a syllabus and</w:t>
            </w:r>
            <w:r w:rsidR="00352DB1">
              <w:rPr>
                <w:rFonts w:ascii="Calibri" w:eastAsia="Questrial" w:hAnsi="Calibri" w:cs="Calibri"/>
                <w:szCs w:val="24"/>
              </w:rPr>
              <w:t>,</w:t>
            </w:r>
            <w:r>
              <w:rPr>
                <w:rFonts w:ascii="Calibri" w:eastAsia="Questrial" w:hAnsi="Calibri" w:cs="Calibri"/>
                <w:szCs w:val="24"/>
              </w:rPr>
              <w:t xml:space="preserve"> potentially</w:t>
            </w:r>
            <w:r w:rsidR="00352DB1">
              <w:rPr>
                <w:rFonts w:ascii="Calibri" w:eastAsia="Questrial" w:hAnsi="Calibri" w:cs="Calibri"/>
                <w:szCs w:val="24"/>
              </w:rPr>
              <w:t>,</w:t>
            </w:r>
            <w:r>
              <w:rPr>
                <w:rFonts w:ascii="Calibri" w:eastAsia="Questrial" w:hAnsi="Calibri" w:cs="Calibri"/>
                <w:szCs w:val="24"/>
              </w:rPr>
              <w:t xml:space="preserve"> a teaching element </w:t>
            </w:r>
            <w:r w:rsidR="00352DB1">
              <w:rPr>
                <w:rFonts w:ascii="Calibri" w:eastAsia="Questrial" w:hAnsi="Calibri" w:cs="Calibri"/>
                <w:szCs w:val="24"/>
              </w:rPr>
              <w:t xml:space="preserve">in the build-up to this </w:t>
            </w:r>
            <w:r>
              <w:rPr>
                <w:rFonts w:ascii="Calibri" w:eastAsia="Questrial" w:hAnsi="Calibri" w:cs="Calibri"/>
                <w:szCs w:val="24"/>
              </w:rPr>
              <w:t xml:space="preserve">competition, using </w:t>
            </w:r>
            <w:proofErr w:type="gramStart"/>
            <w:r>
              <w:rPr>
                <w:rFonts w:ascii="Calibri" w:eastAsia="Questrial" w:hAnsi="Calibri" w:cs="Calibri"/>
                <w:szCs w:val="24"/>
              </w:rPr>
              <w:t>a number of</w:t>
            </w:r>
            <w:proofErr w:type="gramEnd"/>
            <w:r>
              <w:rPr>
                <w:rFonts w:ascii="Calibri" w:eastAsia="Questrial" w:hAnsi="Calibri" w:cs="Calibri"/>
                <w:szCs w:val="24"/>
              </w:rPr>
              <w:t xml:space="preserve"> sample questions to illustrate anatomical concepts and encourage deeper thinking and problem solving in anatomy.  </w:t>
            </w:r>
          </w:p>
          <w:p w14:paraId="4B57426D" w14:textId="77777777" w:rsidR="00E6577F" w:rsidRPr="00660733" w:rsidRDefault="00E6577F" w:rsidP="00660733">
            <w:pPr>
              <w:rPr>
                <w:rFonts w:ascii="Calibri" w:eastAsia="Questrial" w:hAnsi="Calibri" w:cs="Calibri"/>
                <w:szCs w:val="24"/>
              </w:rPr>
            </w:pPr>
          </w:p>
        </w:tc>
      </w:tr>
      <w:tr w:rsidR="00F62E31" w:rsidRPr="00583ADE" w14:paraId="073F1B87" w14:textId="77777777">
        <w:trPr>
          <w:trHeight w:val="525"/>
        </w:trPr>
        <w:tc>
          <w:tcPr>
            <w:tcW w:w="10784" w:type="dxa"/>
            <w:gridSpan w:val="5"/>
            <w:shd w:val="clear" w:color="auto" w:fill="C1E4F5" w:themeFill="accent1" w:themeFillTint="33"/>
          </w:tcPr>
          <w:p w14:paraId="2487C28B" w14:textId="77777777" w:rsidR="00F62E31" w:rsidRPr="00583ADE" w:rsidRDefault="00F62E31">
            <w:pPr>
              <w:rPr>
                <w:rFonts w:ascii="Calibri" w:hAnsi="Calibri" w:cs="Calibri"/>
                <w:szCs w:val="24"/>
              </w:rPr>
            </w:pPr>
            <w:bookmarkStart w:id="7" w:name="h.1t3h5sf" w:colFirst="0" w:colLast="0"/>
            <w:bookmarkEnd w:id="7"/>
            <w:r w:rsidRPr="00D62C5F">
              <w:rPr>
                <w:rFonts w:ascii="Calibri" w:hAnsi="Calibri" w:cs="Calibri"/>
                <w:szCs w:val="24"/>
                <w:u w:val="single"/>
              </w:rPr>
              <w:lastRenderedPageBreak/>
              <w:t>Data Protection/GDPR</w:t>
            </w:r>
            <w:r>
              <w:rPr>
                <w:rFonts w:ascii="Calibri" w:hAnsi="Calibri" w:cs="Calibri"/>
                <w:szCs w:val="24"/>
              </w:rPr>
              <w:t xml:space="preserve">: I consent to the data included in this submission being collected, processed and stored by the Anatomical Society.  </w:t>
            </w:r>
            <w:r w:rsidRPr="00FF3F8C">
              <w:rPr>
                <w:rFonts w:ascii="Calibri" w:hAnsi="Calibri" w:cs="Calibri"/>
                <w:color w:val="FF0000"/>
                <w:szCs w:val="24"/>
              </w:rPr>
              <w:t>Answer YES or NO in the Box below</w:t>
            </w:r>
          </w:p>
        </w:tc>
      </w:tr>
      <w:tr w:rsidR="00F62E31" w:rsidRPr="00583ADE" w14:paraId="64D4A29B" w14:textId="77777777">
        <w:trPr>
          <w:trHeight w:val="772"/>
        </w:trPr>
        <w:tc>
          <w:tcPr>
            <w:tcW w:w="10784" w:type="dxa"/>
            <w:gridSpan w:val="5"/>
            <w:shd w:val="clear" w:color="auto" w:fill="FFFFFF" w:themeFill="background1"/>
          </w:tcPr>
          <w:p w14:paraId="1B0FB308" w14:textId="77777777" w:rsidR="00F62E31" w:rsidRDefault="00F62E31">
            <w:pPr>
              <w:rPr>
                <w:rFonts w:ascii="Calibri" w:hAnsi="Calibri" w:cs="Calibri"/>
                <w:szCs w:val="24"/>
              </w:rPr>
            </w:pPr>
          </w:p>
          <w:p w14:paraId="4453FB18" w14:textId="174E36B8" w:rsidR="00F62E31" w:rsidRPr="00583ADE" w:rsidRDefault="004946AC">
            <w:pPr>
              <w:rPr>
                <w:rFonts w:ascii="Calibri" w:hAnsi="Calibri" w:cs="Calibri"/>
                <w:szCs w:val="24"/>
              </w:rPr>
            </w:pPr>
            <w:r>
              <w:rPr>
                <w:rFonts w:ascii="Calibri" w:hAnsi="Calibri" w:cs="Calibri"/>
                <w:szCs w:val="24"/>
              </w:rPr>
              <w:t>YES</w:t>
            </w:r>
          </w:p>
        </w:tc>
      </w:tr>
      <w:tr w:rsidR="00F62E31" w:rsidRPr="00583ADE" w14:paraId="5898C39F" w14:textId="77777777">
        <w:trPr>
          <w:trHeight w:val="1005"/>
        </w:trPr>
        <w:tc>
          <w:tcPr>
            <w:tcW w:w="10784" w:type="dxa"/>
            <w:gridSpan w:val="5"/>
            <w:shd w:val="clear" w:color="auto" w:fill="C1E4F5" w:themeFill="accent1" w:themeFillTint="33"/>
          </w:tcPr>
          <w:p w14:paraId="4C6EFACF" w14:textId="77777777" w:rsidR="00F62E31" w:rsidRDefault="00F62E31">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If you include graphical </w:t>
            </w:r>
            <w:proofErr w:type="gramStart"/>
            <w:r>
              <w:rPr>
                <w:rFonts w:ascii="Calibri" w:hAnsi="Calibri" w:cs="Calibri"/>
                <w:szCs w:val="24"/>
              </w:rPr>
              <w:t>images</w:t>
            </w:r>
            <w:proofErr w:type="gramEnd"/>
            <w:r>
              <w:rPr>
                <w:rFonts w:ascii="Calibri" w:hAnsi="Calibri" w:cs="Calibri"/>
                <w:szCs w:val="24"/>
              </w:rPr>
              <w:t xml:space="preserve"> you must obtain consent from people appearing in any photos and confirm that you have consent. A consent statement from you must accompany each report if relevant. A short narrative should accompany the image. </w:t>
            </w:r>
            <w:r w:rsidRPr="00FF3F8C">
              <w:rPr>
                <w:rFonts w:ascii="Calibri" w:hAnsi="Calibri" w:cs="Calibri"/>
                <w:color w:val="FF0000"/>
                <w:szCs w:val="24"/>
              </w:rPr>
              <w:t>Answer N/A not applicable, YES or NO in the b</w:t>
            </w:r>
            <w:r>
              <w:rPr>
                <w:rFonts w:ascii="Calibri" w:hAnsi="Calibri" w:cs="Calibri"/>
                <w:color w:val="FF0000"/>
                <w:szCs w:val="24"/>
              </w:rPr>
              <w:t>o</w:t>
            </w:r>
            <w:r w:rsidRPr="00FF3F8C">
              <w:rPr>
                <w:rFonts w:ascii="Calibri" w:hAnsi="Calibri" w:cs="Calibri"/>
                <w:color w:val="FF0000"/>
                <w:szCs w:val="24"/>
              </w:rPr>
              <w:t>x below</w:t>
            </w:r>
          </w:p>
        </w:tc>
      </w:tr>
      <w:tr w:rsidR="004946AC" w:rsidRPr="00583ADE" w14:paraId="1A220FA5" w14:textId="77777777" w:rsidTr="004946AC">
        <w:trPr>
          <w:trHeight w:val="1005"/>
        </w:trPr>
        <w:tc>
          <w:tcPr>
            <w:tcW w:w="10784" w:type="dxa"/>
            <w:gridSpan w:val="5"/>
          </w:tcPr>
          <w:p w14:paraId="29D135BC" w14:textId="77777777" w:rsidR="004946AC" w:rsidRDefault="004946AC">
            <w:pPr>
              <w:rPr>
                <w:rFonts w:ascii="Calibri" w:hAnsi="Calibri" w:cs="Calibri"/>
                <w:szCs w:val="24"/>
                <w:u w:val="single"/>
              </w:rPr>
            </w:pPr>
            <w:r>
              <w:rPr>
                <w:rFonts w:ascii="Calibri" w:hAnsi="Calibri" w:cs="Calibri"/>
                <w:szCs w:val="24"/>
                <w:u w:val="single"/>
              </w:rPr>
              <w:t xml:space="preserve">Winners </w:t>
            </w:r>
            <w:r w:rsidR="00352DB1">
              <w:rPr>
                <w:rFonts w:ascii="Calibri" w:hAnsi="Calibri" w:cs="Calibri"/>
                <w:szCs w:val="24"/>
                <w:u w:val="single"/>
              </w:rPr>
              <w:t>–</w:t>
            </w:r>
            <w:r>
              <w:rPr>
                <w:rFonts w:ascii="Calibri" w:hAnsi="Calibri" w:cs="Calibri"/>
                <w:szCs w:val="24"/>
                <w:u w:val="single"/>
              </w:rPr>
              <w:t xml:space="preserve"> </w:t>
            </w:r>
          </w:p>
          <w:p w14:paraId="1AB2A5CC" w14:textId="77777777" w:rsidR="00352DB1" w:rsidRDefault="00352DB1">
            <w:pPr>
              <w:rPr>
                <w:rFonts w:ascii="Calibri" w:hAnsi="Calibri" w:cs="Calibri"/>
                <w:szCs w:val="24"/>
                <w:u w:val="single"/>
              </w:rPr>
            </w:pPr>
            <w:r>
              <w:rPr>
                <w:rFonts w:ascii="Calibri" w:hAnsi="Calibri" w:cs="Calibri"/>
                <w:szCs w:val="24"/>
                <w:u w:val="single"/>
              </w:rPr>
              <w:t>1</w:t>
            </w:r>
            <w:r w:rsidRPr="00352DB1">
              <w:rPr>
                <w:rFonts w:ascii="Calibri" w:hAnsi="Calibri" w:cs="Calibri"/>
                <w:szCs w:val="24"/>
                <w:u w:val="single"/>
                <w:vertAlign w:val="superscript"/>
              </w:rPr>
              <w:t>st</w:t>
            </w:r>
            <w:r>
              <w:rPr>
                <w:rFonts w:ascii="Calibri" w:hAnsi="Calibri" w:cs="Calibri"/>
                <w:szCs w:val="24"/>
                <w:u w:val="single"/>
              </w:rPr>
              <w:t xml:space="preserve"> place: Vincent Huang, Imperial College London (right)</w:t>
            </w:r>
          </w:p>
          <w:p w14:paraId="0853C68E" w14:textId="77777777" w:rsidR="00352DB1" w:rsidRDefault="00352DB1">
            <w:pPr>
              <w:rPr>
                <w:rFonts w:ascii="Calibri" w:hAnsi="Calibri" w:cs="Calibri"/>
                <w:szCs w:val="24"/>
                <w:u w:val="single"/>
              </w:rPr>
            </w:pPr>
            <w:r>
              <w:rPr>
                <w:rFonts w:ascii="Calibri" w:hAnsi="Calibri" w:cs="Calibri"/>
                <w:szCs w:val="24"/>
                <w:u w:val="single"/>
              </w:rPr>
              <w:t>Joint 2</w:t>
            </w:r>
            <w:r w:rsidRPr="00352DB1">
              <w:rPr>
                <w:rFonts w:ascii="Calibri" w:hAnsi="Calibri" w:cs="Calibri"/>
                <w:szCs w:val="24"/>
                <w:u w:val="single"/>
                <w:vertAlign w:val="superscript"/>
              </w:rPr>
              <w:t>nd</w:t>
            </w:r>
            <w:r>
              <w:rPr>
                <w:rFonts w:ascii="Calibri" w:hAnsi="Calibri" w:cs="Calibri"/>
                <w:szCs w:val="24"/>
                <w:u w:val="single"/>
              </w:rPr>
              <w:t xml:space="preserve"> place: Sid Nayak (centre), Amaan Akhtar (left), both University of Cambridge</w:t>
            </w:r>
          </w:p>
          <w:p w14:paraId="4653DBBF" w14:textId="2B2E383A" w:rsidR="00352DB1" w:rsidRPr="00352DB1" w:rsidRDefault="00352DB1">
            <w:pPr>
              <w:rPr>
                <w:rFonts w:ascii="Calibri" w:hAnsi="Calibri" w:cs="Calibri"/>
                <w:szCs w:val="24"/>
                <w:u w:val="single"/>
              </w:rPr>
            </w:pPr>
            <w:r>
              <w:rPr>
                <w:rFonts w:ascii="Calibri" w:hAnsi="Calibri" w:cs="Calibri"/>
                <w:noProof/>
                <w:szCs w:val="24"/>
                <w:u w:val="single"/>
                <w14:ligatures w14:val="standardContextual"/>
              </w:rPr>
              <w:drawing>
                <wp:inline distT="0" distB="0" distL="0" distR="0" wp14:anchorId="272FE216" wp14:editId="436F0CDD">
                  <wp:extent cx="6701790" cy="5026660"/>
                  <wp:effectExtent l="0" t="0" r="3810" b="2540"/>
                  <wp:docPr id="849472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72002" name="Picture 849472002"/>
                          <pic:cNvPicPr/>
                        </pic:nvPicPr>
                        <pic:blipFill>
                          <a:blip r:embed="rId8">
                            <a:extLst>
                              <a:ext uri="{28A0092B-C50C-407E-A947-70E740481C1C}">
                                <a14:useLocalDpi xmlns:a14="http://schemas.microsoft.com/office/drawing/2010/main" val="0"/>
                              </a:ext>
                            </a:extLst>
                          </a:blip>
                          <a:stretch>
                            <a:fillRect/>
                          </a:stretch>
                        </pic:blipFill>
                        <pic:spPr>
                          <a:xfrm>
                            <a:off x="0" y="0"/>
                            <a:ext cx="6701790" cy="5026660"/>
                          </a:xfrm>
                          <a:prstGeom prst="rect">
                            <a:avLst/>
                          </a:prstGeom>
                        </pic:spPr>
                      </pic:pic>
                    </a:graphicData>
                  </a:graphic>
                </wp:inline>
              </w:drawing>
            </w:r>
          </w:p>
        </w:tc>
      </w:tr>
      <w:tr w:rsidR="00F62E31" w:rsidRPr="00583ADE" w14:paraId="30D45A18" w14:textId="77777777">
        <w:trPr>
          <w:trHeight w:val="1185"/>
        </w:trPr>
        <w:tc>
          <w:tcPr>
            <w:tcW w:w="10784" w:type="dxa"/>
            <w:gridSpan w:val="5"/>
            <w:shd w:val="clear" w:color="auto" w:fill="C1E4F5" w:themeFill="accent1" w:themeFillTint="33"/>
          </w:tcPr>
          <w:p w14:paraId="662EEA03" w14:textId="77777777" w:rsidR="00F62E31" w:rsidRDefault="00F62E31">
            <w:pPr>
              <w:rPr>
                <w:rFonts w:ascii="Calibri" w:hAnsi="Calibri" w:cs="Calibri"/>
                <w:szCs w:val="24"/>
              </w:rPr>
            </w:pPr>
            <w:r w:rsidRPr="00D62C5F">
              <w:rPr>
                <w:rFonts w:ascii="Calibri" w:hAnsi="Calibri" w:cs="Calibri"/>
                <w:szCs w:val="24"/>
                <w:u w:val="single"/>
              </w:rPr>
              <w:lastRenderedPageBreak/>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Pr="00FF3F8C">
              <w:rPr>
                <w:rFonts w:ascii="Calibri" w:hAnsi="Calibri" w:cs="Calibri"/>
                <w:color w:val="FF0000"/>
                <w:szCs w:val="24"/>
              </w:rPr>
              <w:t>Answer N/A not applicable, YES or NO in the b</w:t>
            </w:r>
            <w:r>
              <w:rPr>
                <w:rFonts w:ascii="Calibri" w:hAnsi="Calibri" w:cs="Calibri"/>
                <w:color w:val="FF0000"/>
                <w:szCs w:val="24"/>
              </w:rPr>
              <w:t>o</w:t>
            </w:r>
            <w:r w:rsidRPr="00FF3F8C">
              <w:rPr>
                <w:rFonts w:ascii="Calibri" w:hAnsi="Calibri" w:cs="Calibri"/>
                <w:color w:val="FF0000"/>
                <w:szCs w:val="24"/>
              </w:rPr>
              <w:t>x below</w:t>
            </w:r>
          </w:p>
        </w:tc>
      </w:tr>
      <w:tr w:rsidR="00F62E31" w:rsidRPr="00583ADE" w14:paraId="49916476" w14:textId="77777777">
        <w:trPr>
          <w:trHeight w:val="558"/>
        </w:trPr>
        <w:tc>
          <w:tcPr>
            <w:tcW w:w="10784" w:type="dxa"/>
            <w:gridSpan w:val="5"/>
            <w:shd w:val="clear" w:color="auto" w:fill="FFFFFF" w:themeFill="background1"/>
          </w:tcPr>
          <w:p w14:paraId="5D911EDD" w14:textId="77777777" w:rsidR="00F62E31" w:rsidRDefault="00F62E31">
            <w:pPr>
              <w:rPr>
                <w:rFonts w:ascii="Calibri" w:hAnsi="Calibri" w:cs="Calibri"/>
                <w:szCs w:val="24"/>
              </w:rPr>
            </w:pPr>
          </w:p>
          <w:p w14:paraId="2359DD74" w14:textId="77777777" w:rsidR="00F62E31" w:rsidRPr="00D62C5F" w:rsidRDefault="00F62E31">
            <w:pPr>
              <w:rPr>
                <w:rFonts w:ascii="Calibri" w:hAnsi="Calibri" w:cs="Calibri"/>
                <w:szCs w:val="24"/>
                <w:u w:val="single"/>
              </w:rPr>
            </w:pPr>
            <w:r>
              <w:rPr>
                <w:rFonts w:ascii="Calibri" w:hAnsi="Calibri" w:cs="Calibri"/>
                <w:szCs w:val="24"/>
                <w:u w:val="single"/>
              </w:rPr>
              <w:t>YES</w:t>
            </w:r>
          </w:p>
        </w:tc>
      </w:tr>
      <w:tr w:rsidR="00F62E31" w:rsidRPr="00583ADE" w14:paraId="36F8F7FB" w14:textId="77777777">
        <w:trPr>
          <w:trHeight w:val="420"/>
        </w:trPr>
        <w:tc>
          <w:tcPr>
            <w:tcW w:w="1728" w:type="dxa"/>
            <w:shd w:val="clear" w:color="auto" w:fill="DBE5F1"/>
            <w:vAlign w:val="center"/>
          </w:tcPr>
          <w:p w14:paraId="69C7DAFB" w14:textId="77777777" w:rsidR="00F62E31" w:rsidRPr="00583ADE" w:rsidRDefault="00F62E31">
            <w:pPr>
              <w:rPr>
                <w:rFonts w:ascii="Calibri" w:hAnsi="Calibri" w:cs="Calibri"/>
                <w:szCs w:val="24"/>
              </w:rPr>
            </w:pPr>
            <w:bookmarkStart w:id="8" w:name="h.2s8eyo1" w:colFirst="0" w:colLast="0"/>
            <w:bookmarkEnd w:id="8"/>
            <w:r w:rsidRPr="00583ADE">
              <w:rPr>
                <w:rFonts w:ascii="Calibri" w:eastAsia="Questrial" w:hAnsi="Calibri" w:cs="Calibri"/>
                <w:szCs w:val="24"/>
              </w:rPr>
              <w:t>SIGNATURE</w:t>
            </w:r>
          </w:p>
        </w:tc>
        <w:tc>
          <w:tcPr>
            <w:tcW w:w="6300" w:type="dxa"/>
            <w:gridSpan w:val="2"/>
            <w:shd w:val="clear" w:color="auto" w:fill="FFFFFF" w:themeFill="background1"/>
            <w:vAlign w:val="center"/>
          </w:tcPr>
          <w:p w14:paraId="3328C067" w14:textId="52D2FD37" w:rsidR="00F62E31" w:rsidRPr="00583ADE" w:rsidRDefault="004946AC">
            <w:pPr>
              <w:rPr>
                <w:rFonts w:ascii="Calibri" w:hAnsi="Calibri" w:cs="Calibri"/>
                <w:szCs w:val="24"/>
              </w:rPr>
            </w:pPr>
            <w:bookmarkStart w:id="9" w:name="h.17dp8vu" w:colFirst="0" w:colLast="0"/>
            <w:bookmarkEnd w:id="9"/>
            <w:r>
              <w:rPr>
                <w:rFonts w:ascii="Calibri" w:hAnsi="Calibri" w:cs="Calibri"/>
                <w:szCs w:val="24"/>
              </w:rPr>
              <w:t>Luca De Flammineis</w:t>
            </w:r>
          </w:p>
        </w:tc>
        <w:tc>
          <w:tcPr>
            <w:tcW w:w="810" w:type="dxa"/>
            <w:shd w:val="clear" w:color="auto" w:fill="DBE5F1"/>
            <w:vAlign w:val="center"/>
          </w:tcPr>
          <w:p w14:paraId="3D69F481" w14:textId="77777777" w:rsidR="00F62E31" w:rsidRPr="00583ADE" w:rsidRDefault="00F62E31">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14:paraId="24D5BE79" w14:textId="0F3152C8" w:rsidR="00F62E31" w:rsidRPr="00583ADE" w:rsidRDefault="005934A0">
            <w:pPr>
              <w:rPr>
                <w:rFonts w:ascii="Calibri" w:hAnsi="Calibri" w:cs="Calibri"/>
                <w:szCs w:val="24"/>
              </w:rPr>
            </w:pPr>
            <w:bookmarkStart w:id="10" w:name="h.3rdcrjn" w:colFirst="0" w:colLast="0"/>
            <w:bookmarkEnd w:id="10"/>
            <w:r>
              <w:rPr>
                <w:rFonts w:ascii="Calibri" w:hAnsi="Calibri" w:cs="Calibri"/>
                <w:szCs w:val="24"/>
              </w:rPr>
              <w:t>28/04/2026</w:t>
            </w:r>
          </w:p>
        </w:tc>
      </w:tr>
    </w:tbl>
    <w:p w14:paraId="084E31BA" w14:textId="77777777" w:rsidR="00F62E31" w:rsidRPr="00583ADE" w:rsidRDefault="00F62E31" w:rsidP="00F62E31">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signature</w:t>
      </w:r>
    </w:p>
    <w:p w14:paraId="3BE91AEF" w14:textId="77777777" w:rsidR="00F62E31" w:rsidRPr="00F62E31" w:rsidRDefault="00F62E31" w:rsidP="00793669">
      <w:pPr>
        <w:rPr>
          <w:b/>
          <w:bCs/>
        </w:rPr>
      </w:pPr>
    </w:p>
    <w:sectPr w:rsidR="00F62E31" w:rsidRPr="00F62E31" w:rsidSect="00F62E31">
      <w:headerReference w:type="even" r:id="rId9"/>
      <w:headerReference w:type="default" r:id="rId10"/>
      <w:footerReference w:type="even" r:id="rId11"/>
      <w:footerReference w:type="default" r:id="rId12"/>
      <w:headerReference w:type="first" r:id="rId13"/>
      <w:footerReference w:type="first" r:id="rId14"/>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C807F" w14:textId="77777777" w:rsidR="007904D4" w:rsidRDefault="007904D4">
      <w:r>
        <w:separator/>
      </w:r>
    </w:p>
  </w:endnote>
  <w:endnote w:type="continuationSeparator" w:id="0">
    <w:p w14:paraId="6A837B25" w14:textId="77777777" w:rsidR="007904D4" w:rsidRDefault="0079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Questrial">
    <w:panose1 w:val="00000000000000000000"/>
    <w:charset w:val="4D"/>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0D2F" w14:textId="77777777" w:rsidR="00F62E31" w:rsidRDefault="00F62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2EFD" w14:textId="77777777" w:rsidR="00F62E31" w:rsidRDefault="00F62E3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510E5F86" w14:textId="77777777" w:rsidR="00F62E31" w:rsidRDefault="00F62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814D" w14:textId="77777777" w:rsidR="00F62E31" w:rsidRDefault="00F62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4B91" w14:textId="77777777" w:rsidR="007904D4" w:rsidRDefault="007904D4">
      <w:r>
        <w:separator/>
      </w:r>
    </w:p>
  </w:footnote>
  <w:footnote w:type="continuationSeparator" w:id="0">
    <w:p w14:paraId="1DB195B1" w14:textId="77777777" w:rsidR="007904D4" w:rsidRDefault="00790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B301" w14:textId="77777777" w:rsidR="00F62E31" w:rsidRDefault="00F62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FD24" w14:textId="77777777" w:rsidR="00F62E31" w:rsidRDefault="00F62E31">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445A44D7" w14:textId="77777777" w:rsidR="00F62E31" w:rsidRDefault="00F62E31">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1EE3" w14:textId="77777777" w:rsidR="00F62E31" w:rsidRDefault="00F62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1E2C"/>
    <w:multiLevelType w:val="hybridMultilevel"/>
    <w:tmpl w:val="282A17F6"/>
    <w:lvl w:ilvl="0" w:tplc="3A90EEDC">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847C91"/>
    <w:multiLevelType w:val="hybridMultilevel"/>
    <w:tmpl w:val="70445E16"/>
    <w:lvl w:ilvl="0" w:tplc="BA2E10EC">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4546949">
    <w:abstractNumId w:val="1"/>
  </w:num>
  <w:num w:numId="2" w16cid:durableId="151834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69"/>
    <w:rsid w:val="000B4616"/>
    <w:rsid w:val="001F21FE"/>
    <w:rsid w:val="00232E8E"/>
    <w:rsid w:val="0033325F"/>
    <w:rsid w:val="00352DB1"/>
    <w:rsid w:val="004946AC"/>
    <w:rsid w:val="005934A0"/>
    <w:rsid w:val="00631887"/>
    <w:rsid w:val="00660733"/>
    <w:rsid w:val="007904D4"/>
    <w:rsid w:val="00793669"/>
    <w:rsid w:val="00882FAC"/>
    <w:rsid w:val="008D57F3"/>
    <w:rsid w:val="00B06A54"/>
    <w:rsid w:val="00B24BCC"/>
    <w:rsid w:val="00B35487"/>
    <w:rsid w:val="00B85635"/>
    <w:rsid w:val="00D54BB6"/>
    <w:rsid w:val="00E6577F"/>
    <w:rsid w:val="00EB4554"/>
    <w:rsid w:val="00ED0D91"/>
    <w:rsid w:val="00F6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7D1A"/>
  <w15:chartTrackingRefBased/>
  <w15:docId w15:val="{460C66BB-4501-A142-B1B2-89401FBD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31"/>
    <w:pPr>
      <w:spacing w:after="0" w:line="240" w:lineRule="auto"/>
    </w:pPr>
    <w:rPr>
      <w:rFonts w:ascii="Cambria" w:eastAsia="Cambria" w:hAnsi="Cambria" w:cs="Cambria"/>
      <w:color w:val="000000"/>
      <w:kern w:val="0"/>
      <w:szCs w:val="20"/>
      <w:lang w:eastAsia="en-GB"/>
      <w14:ligatures w14:val="none"/>
    </w:rPr>
  </w:style>
  <w:style w:type="paragraph" w:styleId="Heading1">
    <w:name w:val="heading 1"/>
    <w:basedOn w:val="Normal"/>
    <w:next w:val="Normal"/>
    <w:link w:val="Heading1Char"/>
    <w:uiPriority w:val="9"/>
    <w:qFormat/>
    <w:rsid w:val="00793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6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6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6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6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669"/>
    <w:rPr>
      <w:rFonts w:eastAsiaTheme="majorEastAsia" w:cstheme="majorBidi"/>
      <w:color w:val="272727" w:themeColor="text1" w:themeTint="D8"/>
    </w:rPr>
  </w:style>
  <w:style w:type="paragraph" w:styleId="Title">
    <w:name w:val="Title"/>
    <w:basedOn w:val="Normal"/>
    <w:next w:val="Normal"/>
    <w:link w:val="TitleChar"/>
    <w:uiPriority w:val="10"/>
    <w:qFormat/>
    <w:rsid w:val="007936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669"/>
    <w:pPr>
      <w:spacing w:before="160"/>
      <w:jc w:val="center"/>
    </w:pPr>
    <w:rPr>
      <w:i/>
      <w:iCs/>
      <w:color w:val="404040" w:themeColor="text1" w:themeTint="BF"/>
    </w:rPr>
  </w:style>
  <w:style w:type="character" w:customStyle="1" w:styleId="QuoteChar">
    <w:name w:val="Quote Char"/>
    <w:basedOn w:val="DefaultParagraphFont"/>
    <w:link w:val="Quote"/>
    <w:uiPriority w:val="29"/>
    <w:rsid w:val="00793669"/>
    <w:rPr>
      <w:i/>
      <w:iCs/>
      <w:color w:val="404040" w:themeColor="text1" w:themeTint="BF"/>
    </w:rPr>
  </w:style>
  <w:style w:type="paragraph" w:styleId="ListParagraph">
    <w:name w:val="List Paragraph"/>
    <w:basedOn w:val="Normal"/>
    <w:uiPriority w:val="34"/>
    <w:qFormat/>
    <w:rsid w:val="00793669"/>
    <w:pPr>
      <w:ind w:left="720"/>
      <w:contextualSpacing/>
    </w:pPr>
  </w:style>
  <w:style w:type="character" w:styleId="IntenseEmphasis">
    <w:name w:val="Intense Emphasis"/>
    <w:basedOn w:val="DefaultParagraphFont"/>
    <w:uiPriority w:val="21"/>
    <w:qFormat/>
    <w:rsid w:val="00793669"/>
    <w:rPr>
      <w:i/>
      <w:iCs/>
      <w:color w:val="0F4761" w:themeColor="accent1" w:themeShade="BF"/>
    </w:rPr>
  </w:style>
  <w:style w:type="paragraph" w:styleId="IntenseQuote">
    <w:name w:val="Intense Quote"/>
    <w:basedOn w:val="Normal"/>
    <w:next w:val="Normal"/>
    <w:link w:val="IntenseQuoteChar"/>
    <w:uiPriority w:val="30"/>
    <w:qFormat/>
    <w:rsid w:val="00793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669"/>
    <w:rPr>
      <w:i/>
      <w:iCs/>
      <w:color w:val="0F4761" w:themeColor="accent1" w:themeShade="BF"/>
    </w:rPr>
  </w:style>
  <w:style w:type="character" w:styleId="IntenseReference">
    <w:name w:val="Intense Reference"/>
    <w:basedOn w:val="DefaultParagraphFont"/>
    <w:uiPriority w:val="32"/>
    <w:qFormat/>
    <w:rsid w:val="00793669"/>
    <w:rPr>
      <w:b/>
      <w:bCs/>
      <w:smallCaps/>
      <w:color w:val="0F4761" w:themeColor="accent1" w:themeShade="BF"/>
      <w:spacing w:val="5"/>
    </w:rPr>
  </w:style>
  <w:style w:type="paragraph" w:styleId="Header">
    <w:name w:val="header"/>
    <w:basedOn w:val="Normal"/>
    <w:link w:val="HeaderChar"/>
    <w:uiPriority w:val="99"/>
    <w:unhideWhenUsed/>
    <w:rsid w:val="00F62E31"/>
    <w:pPr>
      <w:tabs>
        <w:tab w:val="center" w:pos="4513"/>
        <w:tab w:val="right" w:pos="9026"/>
      </w:tabs>
    </w:pPr>
  </w:style>
  <w:style w:type="character" w:customStyle="1" w:styleId="HeaderChar">
    <w:name w:val="Header Char"/>
    <w:basedOn w:val="DefaultParagraphFont"/>
    <w:link w:val="Header"/>
    <w:uiPriority w:val="99"/>
    <w:rsid w:val="00F62E31"/>
    <w:rPr>
      <w:rFonts w:ascii="Cambria" w:eastAsia="Cambria" w:hAnsi="Cambria" w:cs="Cambria"/>
      <w:color w:val="000000"/>
      <w:kern w:val="0"/>
      <w:szCs w:val="20"/>
      <w:lang w:eastAsia="en-GB"/>
      <w14:ligatures w14:val="none"/>
    </w:rPr>
  </w:style>
  <w:style w:type="paragraph" w:styleId="Footer">
    <w:name w:val="footer"/>
    <w:basedOn w:val="Normal"/>
    <w:link w:val="FooterChar"/>
    <w:uiPriority w:val="99"/>
    <w:unhideWhenUsed/>
    <w:rsid w:val="00F62E31"/>
    <w:pPr>
      <w:tabs>
        <w:tab w:val="center" w:pos="4513"/>
        <w:tab w:val="right" w:pos="9026"/>
      </w:tabs>
    </w:pPr>
  </w:style>
  <w:style w:type="character" w:customStyle="1" w:styleId="FooterChar">
    <w:name w:val="Footer Char"/>
    <w:basedOn w:val="DefaultParagraphFont"/>
    <w:link w:val="Footer"/>
    <w:uiPriority w:val="99"/>
    <w:rsid w:val="00F62E31"/>
    <w:rPr>
      <w:rFonts w:ascii="Cambria" w:eastAsia="Cambria" w:hAnsi="Cambria" w:cs="Cambria"/>
      <w:color w:val="000000"/>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De Flammineis</dc:creator>
  <cp:keywords/>
  <dc:description/>
  <cp:lastModifiedBy>Luca De Flammineis</cp:lastModifiedBy>
  <cp:revision>3</cp:revision>
  <dcterms:created xsi:type="dcterms:W3CDTF">2026-04-22T21:57:00Z</dcterms:created>
  <dcterms:modified xsi:type="dcterms:W3CDTF">2026-04-28T08:21:00Z</dcterms:modified>
</cp:coreProperties>
</file>