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EE4C" w14:textId="77777777" w:rsidR="00A94C30" w:rsidRDefault="00A94C30" w:rsidP="00A94C30">
      <w:pPr>
        <w:suppressAutoHyphens/>
        <w:ind w:left="2160" w:firstLine="720"/>
        <w:jc w:val="both"/>
        <w:rPr>
          <w:rFonts w:ascii="Calibri" w:hAnsi="Calibri" w:cs="Calibri"/>
          <w:b/>
          <w:spacing w:val="-3"/>
          <w:sz w:val="20"/>
          <w:szCs w:val="20"/>
        </w:rPr>
      </w:pPr>
      <w:r>
        <w:rPr>
          <w:rFonts w:ascii="Calibri" w:hAnsi="Calibri" w:cs="Calibri"/>
          <w:b/>
          <w:spacing w:val="-3"/>
          <w:sz w:val="20"/>
          <w:szCs w:val="20"/>
        </w:rPr>
        <w:t xml:space="preserve">ANATOMICAL SOCIETY </w:t>
      </w:r>
    </w:p>
    <w:p w14:paraId="57A80227" w14:textId="38029153" w:rsidR="002B6F84" w:rsidRDefault="004148F9" w:rsidP="004148F9">
      <w:pPr>
        <w:suppressAutoHyphens/>
        <w:jc w:val="both"/>
        <w:rPr>
          <w:rFonts w:ascii="Calibri" w:hAnsi="Calibri" w:cs="Calibri"/>
          <w:b/>
          <w:spacing w:val="-3"/>
          <w:sz w:val="20"/>
          <w:szCs w:val="20"/>
        </w:rPr>
      </w:pPr>
      <w:r w:rsidRPr="00A94C30">
        <w:rPr>
          <w:rFonts w:ascii="Calibri" w:hAnsi="Calibri" w:cs="Calibri"/>
          <w:b/>
          <w:spacing w:val="-3"/>
          <w:sz w:val="20"/>
          <w:szCs w:val="20"/>
        </w:rPr>
        <w:t>U</w:t>
      </w:r>
      <w:r w:rsidR="002B6F84" w:rsidRPr="00A94C30">
        <w:rPr>
          <w:rFonts w:ascii="Calibri" w:hAnsi="Calibri" w:cs="Calibri"/>
          <w:b/>
          <w:spacing w:val="-3"/>
          <w:sz w:val="20"/>
          <w:szCs w:val="20"/>
        </w:rPr>
        <w:t>NDERGRADUATE SUMMER VACATION SCHOLARSHIP AWARDS – FINAL SUMMARY REPORT FORM 2024/25</w:t>
      </w:r>
    </w:p>
    <w:p w14:paraId="290DE81F" w14:textId="77777777" w:rsidR="00A94C30" w:rsidRPr="00A94C30" w:rsidRDefault="00A94C30" w:rsidP="004148F9">
      <w:pPr>
        <w:suppressAutoHyphens/>
        <w:jc w:val="both"/>
        <w:rPr>
          <w:rFonts w:ascii="Calibri" w:hAnsi="Calibri" w:cs="Calibri"/>
          <w:b/>
          <w:spacing w:val="-3"/>
          <w:sz w:val="20"/>
          <w:szCs w:val="20"/>
        </w:rPr>
      </w:pPr>
    </w:p>
    <w:p w14:paraId="636768EF" w14:textId="77777777" w:rsidR="002B6F84" w:rsidRPr="00A94C30" w:rsidRDefault="002B6F84" w:rsidP="002B6F84">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i/>
          <w:sz w:val="20"/>
          <w:szCs w:val="20"/>
        </w:rPr>
      </w:pPr>
      <w:r w:rsidRPr="00A94C30">
        <w:rPr>
          <w:rFonts w:ascii="Calibri" w:hAnsi="Calibri" w:cs="Calibri"/>
          <w:b/>
          <w:i/>
          <w:sz w:val="20"/>
          <w:szCs w:val="20"/>
        </w:rPr>
        <w:t>NB: This whole report will be posted on the Society’s website therefore authors should NOT include sensitive material or data that they do not want disclosed at this time.</w:t>
      </w:r>
    </w:p>
    <w:p w14:paraId="2A010F54" w14:textId="77777777" w:rsidR="002B6F84" w:rsidRPr="00A94C30" w:rsidRDefault="002B6F84" w:rsidP="002B6F84">
      <w:pPr>
        <w:suppressAutoHyphens/>
        <w:jc w:val="both"/>
        <w:rPr>
          <w:rFonts w:ascii="Calibri" w:hAnsi="Calibri" w:cs="Calibri"/>
          <w:b/>
          <w:sz w:val="20"/>
          <w:szCs w:val="20"/>
        </w:rPr>
      </w:pPr>
    </w:p>
    <w:p w14:paraId="05B5CC35"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r w:rsidRPr="00A94C30">
        <w:rPr>
          <w:rFonts w:ascii="Calibri" w:hAnsi="Calibri" w:cs="Calibri"/>
          <w:b/>
          <w:sz w:val="20"/>
          <w:szCs w:val="20"/>
        </w:rPr>
        <w:t>Name of student:</w:t>
      </w:r>
      <w:r w:rsidRPr="00A94C30">
        <w:rPr>
          <w:rFonts w:ascii="Calibri" w:hAnsi="Calibri" w:cs="Calibri"/>
          <w:b/>
          <w:sz w:val="20"/>
          <w:szCs w:val="20"/>
        </w:rPr>
        <w:tab/>
      </w:r>
      <w:r w:rsidRPr="00A94C30">
        <w:rPr>
          <w:rFonts w:ascii="Calibri" w:hAnsi="Calibri" w:cs="Calibri"/>
          <w:b/>
          <w:sz w:val="20"/>
          <w:szCs w:val="20"/>
        </w:rPr>
        <w:tab/>
      </w:r>
      <w:r w:rsidRPr="00A94C30">
        <w:rPr>
          <w:rFonts w:ascii="Calibri" w:hAnsi="Calibri" w:cs="Calibri"/>
          <w:b/>
          <w:sz w:val="20"/>
          <w:szCs w:val="20"/>
        </w:rPr>
        <w:tab/>
      </w:r>
      <w:r w:rsidRPr="00A94C30">
        <w:rPr>
          <w:rFonts w:ascii="Calibri" w:hAnsi="Calibri" w:cs="Calibri"/>
          <w:b/>
          <w:sz w:val="20"/>
          <w:szCs w:val="20"/>
        </w:rPr>
        <w:tab/>
      </w:r>
      <w:r w:rsidRPr="00A94C30">
        <w:rPr>
          <w:rFonts w:ascii="Calibri" w:hAnsi="Calibri" w:cs="Calibri"/>
          <w:b/>
          <w:sz w:val="20"/>
          <w:szCs w:val="20"/>
        </w:rPr>
        <w:tab/>
      </w:r>
    </w:p>
    <w:p w14:paraId="2A67B3B2"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r w:rsidRPr="00A94C30">
        <w:rPr>
          <w:rFonts w:ascii="Calibri" w:hAnsi="Calibri" w:cs="Calibri"/>
          <w:sz w:val="20"/>
          <w:szCs w:val="20"/>
        </w:rPr>
        <w:t>Ryan Lukin</w:t>
      </w:r>
    </w:p>
    <w:p w14:paraId="67656E1B" w14:textId="77777777" w:rsidR="002B6F84" w:rsidRPr="00A94C30" w:rsidRDefault="002B6F84" w:rsidP="002B6F84">
      <w:pPr>
        <w:suppressAutoHyphens/>
        <w:jc w:val="both"/>
        <w:rPr>
          <w:rFonts w:ascii="Calibri" w:hAnsi="Calibri" w:cs="Calibri"/>
          <w:b/>
          <w:sz w:val="20"/>
          <w:szCs w:val="20"/>
        </w:rPr>
      </w:pPr>
    </w:p>
    <w:p w14:paraId="393DF5B9"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r w:rsidRPr="00A94C30">
        <w:rPr>
          <w:rFonts w:ascii="Calibri" w:hAnsi="Calibri" w:cs="Calibri"/>
          <w:b/>
          <w:sz w:val="20"/>
          <w:szCs w:val="20"/>
        </w:rPr>
        <w:t>Name of supervisor(s):</w:t>
      </w:r>
    </w:p>
    <w:p w14:paraId="190893F9"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r w:rsidRPr="00A94C30">
        <w:rPr>
          <w:rFonts w:ascii="Calibri" w:hAnsi="Calibri" w:cs="Calibri"/>
          <w:sz w:val="20"/>
          <w:szCs w:val="20"/>
        </w:rPr>
        <w:t>Dr Darren Roddy</w:t>
      </w:r>
    </w:p>
    <w:p w14:paraId="79218228" w14:textId="77777777" w:rsidR="002B6F84" w:rsidRPr="00A94C30" w:rsidRDefault="002B6F84" w:rsidP="002B6F84">
      <w:pPr>
        <w:suppressAutoHyphens/>
        <w:jc w:val="both"/>
        <w:rPr>
          <w:rFonts w:ascii="Calibri" w:hAnsi="Calibri" w:cs="Calibri"/>
          <w:b/>
          <w:sz w:val="20"/>
          <w:szCs w:val="20"/>
        </w:rPr>
      </w:pPr>
    </w:p>
    <w:p w14:paraId="158B3C68"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r w:rsidRPr="00A94C30">
        <w:rPr>
          <w:rFonts w:ascii="Calibri" w:hAnsi="Calibri" w:cs="Calibri"/>
          <w:b/>
          <w:sz w:val="20"/>
          <w:szCs w:val="20"/>
        </w:rPr>
        <w:t>Project Title: (no more than 220 characters)</w:t>
      </w:r>
    </w:p>
    <w:p w14:paraId="19992FA2" w14:textId="77777777" w:rsidR="002B6F84" w:rsidRPr="00A94C30" w:rsidRDefault="002B6F84" w:rsidP="004148F9">
      <w:pPr>
        <w:pBdr>
          <w:top w:val="single" w:sz="4" w:space="1" w:color="auto"/>
          <w:left w:val="single" w:sz="4" w:space="4" w:color="auto"/>
          <w:bottom w:val="single" w:sz="4" w:space="1" w:color="auto"/>
          <w:right w:val="single" w:sz="4" w:space="4" w:color="auto"/>
        </w:pBdr>
        <w:rPr>
          <w:rFonts w:ascii="Calibri" w:hAnsi="Calibri" w:cs="Calibri"/>
          <w:b/>
          <w:sz w:val="20"/>
          <w:szCs w:val="20"/>
        </w:rPr>
      </w:pPr>
      <w:r w:rsidRPr="00A94C30">
        <w:rPr>
          <w:rFonts w:ascii="Calibri" w:eastAsia="Calibri" w:hAnsi="Calibri" w:cs="Calibri"/>
          <w:b/>
          <w:sz w:val="20"/>
          <w:szCs w:val="20"/>
        </w:rPr>
        <w:t xml:space="preserve">Detangling Disappointment: Mapping the Fasciculus </w:t>
      </w:r>
      <w:proofErr w:type="spellStart"/>
      <w:r w:rsidRPr="00A94C30">
        <w:rPr>
          <w:rFonts w:ascii="Calibri" w:eastAsia="Calibri" w:hAnsi="Calibri" w:cs="Calibri"/>
          <w:b/>
          <w:sz w:val="20"/>
          <w:szCs w:val="20"/>
        </w:rPr>
        <w:t>Retroflexus</w:t>
      </w:r>
      <w:proofErr w:type="spellEnd"/>
      <w:r w:rsidRPr="00A94C30">
        <w:rPr>
          <w:rFonts w:ascii="Calibri" w:eastAsia="Calibri" w:hAnsi="Calibri" w:cs="Calibri"/>
          <w:b/>
          <w:sz w:val="20"/>
          <w:szCs w:val="20"/>
        </w:rPr>
        <w:t xml:space="preserve"> from Diffusion MRI in Depression</w:t>
      </w:r>
    </w:p>
    <w:p w14:paraId="24C52921" w14:textId="77777777" w:rsidR="002B6F84" w:rsidRPr="00A94C30" w:rsidRDefault="002B6F84" w:rsidP="004148F9">
      <w:pPr>
        <w:pBdr>
          <w:top w:val="single" w:sz="4" w:space="1" w:color="auto"/>
          <w:left w:val="single" w:sz="4" w:space="4" w:color="auto"/>
          <w:bottom w:val="single" w:sz="4" w:space="1" w:color="auto"/>
          <w:right w:val="single" w:sz="4" w:space="4" w:color="auto"/>
        </w:pBdr>
        <w:rPr>
          <w:rFonts w:ascii="Calibri" w:hAnsi="Calibri" w:cs="Calibri"/>
          <w:b/>
          <w:sz w:val="20"/>
          <w:szCs w:val="20"/>
        </w:rPr>
      </w:pPr>
    </w:p>
    <w:p w14:paraId="3AC79135"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r w:rsidRPr="00A94C30">
        <w:rPr>
          <w:rFonts w:ascii="Calibri" w:hAnsi="Calibri" w:cs="Calibri"/>
          <w:b/>
          <w:sz w:val="20"/>
          <w:szCs w:val="20"/>
        </w:rPr>
        <w:t>Project aims: (no more than 700 words)</w:t>
      </w:r>
    </w:p>
    <w:p w14:paraId="151A7D44"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b/>
          <w:sz w:val="20"/>
          <w:szCs w:val="20"/>
        </w:rPr>
      </w:pPr>
      <w:r w:rsidRPr="00A94C30">
        <w:rPr>
          <w:rFonts w:ascii="Calibri" w:hAnsi="Calibri" w:cs="Calibri"/>
          <w:b/>
          <w:sz w:val="20"/>
          <w:szCs w:val="20"/>
        </w:rPr>
        <w:t>Aims</w:t>
      </w:r>
    </w:p>
    <w:p w14:paraId="34445978"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 xml:space="preserve">This is a pilot project to explore the viability of reconstructing the fasciculus </w:t>
      </w:r>
      <w:proofErr w:type="spellStart"/>
      <w:r w:rsidRPr="00A94C30">
        <w:rPr>
          <w:rFonts w:ascii="Calibri" w:hAnsi="Calibri" w:cs="Calibri"/>
          <w:sz w:val="20"/>
          <w:szCs w:val="20"/>
        </w:rPr>
        <w:t>retroflexus</w:t>
      </w:r>
      <w:proofErr w:type="spellEnd"/>
      <w:r w:rsidRPr="00A94C30">
        <w:rPr>
          <w:rFonts w:ascii="Calibri" w:hAnsi="Calibri" w:cs="Calibri"/>
          <w:sz w:val="20"/>
          <w:szCs w:val="20"/>
        </w:rPr>
        <w:t xml:space="preserve"> from diffusion MR images and its potential as a predictor of disease in depression.</w:t>
      </w:r>
    </w:p>
    <w:p w14:paraId="3D291A2D"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p>
    <w:p w14:paraId="6CDDF20F"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b/>
          <w:sz w:val="20"/>
          <w:szCs w:val="20"/>
        </w:rPr>
      </w:pPr>
      <w:r w:rsidRPr="00A94C30">
        <w:rPr>
          <w:rFonts w:ascii="Calibri" w:hAnsi="Calibri" w:cs="Calibri"/>
          <w:b/>
          <w:sz w:val="20"/>
          <w:szCs w:val="20"/>
        </w:rPr>
        <w:t>Objectives</w:t>
      </w:r>
    </w:p>
    <w:p w14:paraId="199C0EC1"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1.Map the anatomical course of the FR/reconstruct the FR along its pathway from the habenula to the brainstem using advanced tractography from diffusion images in patients with depression and controls.</w:t>
      </w:r>
    </w:p>
    <w:p w14:paraId="12EECBC5"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2. Explore the limitations of DTI in reconstructing the FR from diffusion images.</w:t>
      </w:r>
    </w:p>
    <w:p w14:paraId="6E0C0D3F"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3. Develop a new protocol for measuring habenula volume.</w:t>
      </w:r>
    </w:p>
    <w:p w14:paraId="5F650B11"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4. Deploy protocol for measuring habenula volume in a cohort of patients and controls</w:t>
      </w:r>
    </w:p>
    <w:p w14:paraId="42667BA5"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b/>
          <w:sz w:val="20"/>
          <w:szCs w:val="20"/>
        </w:rPr>
      </w:pPr>
      <w:r w:rsidRPr="00A94C30">
        <w:rPr>
          <w:rFonts w:ascii="Calibri" w:hAnsi="Calibri" w:cs="Calibri"/>
          <w:b/>
          <w:sz w:val="20"/>
          <w:szCs w:val="20"/>
        </w:rPr>
        <w:t xml:space="preserve"> </w:t>
      </w:r>
    </w:p>
    <w:p w14:paraId="70A23511"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b/>
          <w:sz w:val="20"/>
          <w:szCs w:val="20"/>
        </w:rPr>
      </w:pPr>
      <w:r w:rsidRPr="00A94C30">
        <w:rPr>
          <w:rFonts w:ascii="Calibri" w:hAnsi="Calibri" w:cs="Calibri"/>
          <w:b/>
          <w:sz w:val="20"/>
          <w:szCs w:val="20"/>
        </w:rPr>
        <w:t>Hypotheses to be tested include:</w:t>
      </w:r>
    </w:p>
    <w:p w14:paraId="19DABBFF"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1. The FR can reliably be reconstructed from diffusion MR images in patients with depression and controls.</w:t>
      </w:r>
    </w:p>
    <w:p w14:paraId="776AF1FC"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2. Differences in habenula volume exist between groups of patients and controls</w:t>
      </w:r>
    </w:p>
    <w:p w14:paraId="5CD25445"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p>
    <w:p w14:paraId="7FE4D1D3" w14:textId="77777777" w:rsidR="004148F9" w:rsidRPr="00A94C30" w:rsidRDefault="004148F9" w:rsidP="002B6F84">
      <w:pPr>
        <w:suppressAutoHyphens/>
        <w:jc w:val="both"/>
        <w:rPr>
          <w:rFonts w:ascii="Calibri" w:hAnsi="Calibri" w:cs="Calibri"/>
          <w:b/>
          <w:sz w:val="20"/>
          <w:szCs w:val="20"/>
        </w:rPr>
      </w:pPr>
    </w:p>
    <w:p w14:paraId="0BF7C17F" w14:textId="0C6E55F8"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r w:rsidRPr="00A94C30">
        <w:rPr>
          <w:rFonts w:ascii="Calibri" w:hAnsi="Calibri" w:cs="Calibri"/>
          <w:b/>
          <w:sz w:val="20"/>
          <w:szCs w:val="20"/>
        </w:rPr>
        <w:t>Project Outcomes and Experience Gained by the Student (no more than 700 words)</w:t>
      </w:r>
    </w:p>
    <w:p w14:paraId="7B2E5CA8"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Objective 1 (Mapping the FR)</w:t>
      </w:r>
    </w:p>
    <w:p w14:paraId="3CA5A632"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 xml:space="preserve">There was considerable difficulty in robustly and reliability identifying and extracting the FR from the current MRI imaging. Multiple attempts resulted in varied FR reconstruction and a reliable protocol was not established. As such, the project pivoted into developing a reliable protocol for habenula volumetric analysis from MRI imaging. </w:t>
      </w:r>
    </w:p>
    <w:p w14:paraId="39E5AE19"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2. Objective 2(Explore the limitations of DTI in FR reconstruction)</w:t>
      </w:r>
    </w:p>
    <w:p w14:paraId="3B54B812"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 xml:space="preserve">This project was limited by the resolution of the DTI-MRI in conjunction with the relatively convoluted course of the FR. As such the course of the FR was frequently missed as it turned (retroflexed) from the epithalamus to the brainstem. Future studies with a high-resolution DTI aimed at the increasing the resolution in the brainstem may overcome these limitations. </w:t>
      </w:r>
    </w:p>
    <w:p w14:paraId="3C264CDA"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3. Objective 3 (Protocol for measuring habenula volume)</w:t>
      </w:r>
    </w:p>
    <w:p w14:paraId="245F1785"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Following anatomical dissections and a comprehensive literature review, a new protocol for measuring habenular volume was developed. This was validated by an anatomist. Raters were trained in this protocol with an interrater correlation coefficient of 0.9 between raters suggesting that reliability and robustness of the protocol</w:t>
      </w:r>
    </w:p>
    <w:p w14:paraId="6F16185D"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Objective 4 (differences in psychiatric cohorts)</w:t>
      </w:r>
    </w:p>
    <w:p w14:paraId="3DB199D4"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65 individual’s habenular volumes were measured across patients and controls, with patients exhibiting a slightly slighter volume.</w:t>
      </w:r>
    </w:p>
    <w:p w14:paraId="61671F2C"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p>
    <w:p w14:paraId="4C23CDED"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b/>
          <w:sz w:val="20"/>
          <w:szCs w:val="20"/>
        </w:rPr>
      </w:pPr>
      <w:r w:rsidRPr="00A94C30">
        <w:rPr>
          <w:rFonts w:ascii="Calibri" w:hAnsi="Calibri" w:cs="Calibri"/>
          <w:b/>
          <w:sz w:val="20"/>
          <w:szCs w:val="20"/>
        </w:rPr>
        <w:t>Experience Gained</w:t>
      </w:r>
    </w:p>
    <w:p w14:paraId="50EEDEEA"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An understanding of the theory and practice of diffusion and structural MRI techniques</w:t>
      </w:r>
    </w:p>
    <w:p w14:paraId="76EA8FA5"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A detailed knowledge of the anatomy and function of the dorsal diencephalic conduction system</w:t>
      </w:r>
    </w:p>
    <w:p w14:paraId="1F95A893"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A comprehensive application of diffusion tractography to attempt to reconstruct the FR using anatomical definitions</w:t>
      </w:r>
    </w:p>
    <w:p w14:paraId="4B70DE27"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An awareness of the limitations of diffusion tractography and MRI resolution for small tract analysis</w:t>
      </w:r>
    </w:p>
    <w:p w14:paraId="44075456"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An understanding that research often does not work out, but that this knowledge is actually very important!</w:t>
      </w:r>
    </w:p>
    <w:p w14:paraId="683B3CBC"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The ability to pivot to a new research project if the project is unable to be competed.</w:t>
      </w:r>
    </w:p>
    <w:p w14:paraId="4395DBCD"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A comprehensive application of structural volumetric analysis in developing and deploying the habenular volumetric protocol</w:t>
      </w:r>
    </w:p>
    <w:p w14:paraId="671E29B4"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Basic group comparison statistics</w:t>
      </w:r>
    </w:p>
    <w:p w14:paraId="0B32BD41"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Data analysis and management</w:t>
      </w:r>
    </w:p>
    <w:p w14:paraId="34931871"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sz w:val="20"/>
          <w:szCs w:val="20"/>
        </w:rPr>
      </w:pPr>
      <w:r w:rsidRPr="00A94C30">
        <w:rPr>
          <w:rFonts w:ascii="Calibri" w:hAnsi="Calibri" w:cs="Calibri"/>
          <w:sz w:val="20"/>
          <w:szCs w:val="20"/>
        </w:rPr>
        <w:t>Microsoft excel techniques</w:t>
      </w:r>
    </w:p>
    <w:p w14:paraId="0A1D78E0" w14:textId="77777777" w:rsidR="002B6F84" w:rsidRPr="00A94C30" w:rsidRDefault="002B6F84" w:rsidP="004148F9">
      <w:pPr>
        <w:pBdr>
          <w:top w:val="single" w:sz="4" w:space="1" w:color="auto"/>
          <w:left w:val="single" w:sz="4" w:space="4" w:color="auto"/>
          <w:bottom w:val="single" w:sz="4" w:space="1" w:color="auto"/>
          <w:right w:val="single" w:sz="4" w:space="4" w:color="auto"/>
        </w:pBdr>
        <w:jc w:val="both"/>
        <w:rPr>
          <w:rFonts w:ascii="Calibri" w:hAnsi="Calibri" w:cs="Calibri"/>
          <w:b/>
          <w:sz w:val="20"/>
          <w:szCs w:val="20"/>
        </w:rPr>
      </w:pPr>
    </w:p>
    <w:p w14:paraId="27B2EA57" w14:textId="77777777" w:rsidR="002B6F84" w:rsidRPr="00A94C30" w:rsidRDefault="002B6F84" w:rsidP="002B6F84">
      <w:pPr>
        <w:jc w:val="both"/>
        <w:rPr>
          <w:rFonts w:ascii="Calibri" w:hAnsi="Calibri" w:cs="Calibri"/>
          <w:b/>
          <w:sz w:val="20"/>
          <w:szCs w:val="20"/>
        </w:rPr>
      </w:pPr>
    </w:p>
    <w:p w14:paraId="20795A5C" w14:textId="77777777" w:rsidR="002B6F84" w:rsidRPr="00A94C30" w:rsidRDefault="002B6F84" w:rsidP="002B6F84">
      <w:pPr>
        <w:tabs>
          <w:tab w:val="left" w:pos="7680"/>
        </w:tabs>
        <w:suppressAutoHyphens/>
        <w:jc w:val="both"/>
        <w:rPr>
          <w:rFonts w:ascii="Calibri" w:hAnsi="Calibri" w:cs="Calibri"/>
          <w:b/>
          <w:bCs/>
          <w:sz w:val="20"/>
          <w:szCs w:val="20"/>
        </w:rPr>
      </w:pPr>
      <w:r w:rsidRPr="00A94C30">
        <w:rPr>
          <w:rFonts w:ascii="Calibri" w:hAnsi="Calibri" w:cs="Calibri"/>
          <w:b/>
          <w:bCs/>
          <w:sz w:val="20"/>
          <w:szCs w:val="20"/>
        </w:rPr>
        <w:t>Please state which Society Winter or Summer Meeting the student is intending to present his/her poster at:</w:t>
      </w:r>
      <w:r w:rsidRPr="00A94C30">
        <w:rPr>
          <w:rFonts w:ascii="Calibri" w:hAnsi="Calibri" w:cs="Calibri"/>
          <w:b/>
          <w:bCs/>
          <w:sz w:val="20"/>
          <w:szCs w:val="20"/>
        </w:rPr>
        <w:tab/>
      </w:r>
    </w:p>
    <w:p w14:paraId="6A8C405B" w14:textId="77777777" w:rsidR="002B6F84" w:rsidRPr="00A94C30" w:rsidRDefault="002B6F84" w:rsidP="002B6F84">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Summer Anatomical Meeting in Bristol</w:t>
      </w:r>
    </w:p>
    <w:p w14:paraId="218DC119" w14:textId="77777777" w:rsidR="002B6F84" w:rsidRPr="00A94C30" w:rsidRDefault="002B6F84" w:rsidP="002B6F84">
      <w:pPr>
        <w:tabs>
          <w:tab w:val="left" w:pos="7680"/>
        </w:tabs>
        <w:suppressAutoHyphens/>
        <w:jc w:val="both"/>
        <w:rPr>
          <w:rFonts w:ascii="Calibri" w:hAnsi="Calibri" w:cs="Calibri"/>
          <w:b/>
          <w:sz w:val="20"/>
          <w:szCs w:val="20"/>
        </w:rPr>
      </w:pPr>
    </w:p>
    <w:p w14:paraId="56358DFC" w14:textId="77777777" w:rsidR="002B6F84" w:rsidRPr="00A94C30" w:rsidRDefault="002B6F84" w:rsidP="004148F9">
      <w:pPr>
        <w:pBdr>
          <w:top w:val="single" w:sz="4" w:space="1" w:color="auto"/>
          <w:left w:val="single" w:sz="4" w:space="4" w:color="auto"/>
          <w:bottom w:val="single" w:sz="4" w:space="1" w:color="auto"/>
          <w:right w:val="single" w:sz="4" w:space="4" w:color="auto"/>
        </w:pBdr>
        <w:tabs>
          <w:tab w:val="left" w:pos="7680"/>
        </w:tabs>
        <w:suppressAutoHyphens/>
        <w:jc w:val="both"/>
        <w:rPr>
          <w:rFonts w:ascii="Calibri" w:hAnsi="Calibri" w:cs="Calibri"/>
          <w:b/>
          <w:sz w:val="20"/>
          <w:szCs w:val="20"/>
        </w:rPr>
      </w:pPr>
      <w:bookmarkStart w:id="0" w:name="OLE_LINK1"/>
      <w:r w:rsidRPr="00A94C30">
        <w:rPr>
          <w:rFonts w:ascii="Calibri" w:hAnsi="Calibri" w:cs="Calibri"/>
          <w:b/>
          <w:sz w:val="20"/>
          <w:szCs w:val="20"/>
        </w:rPr>
        <w:t>Proposed Poster Submission Details (within 12 months of the completion of the project) for an AS Winter/ Summer Meeting – (no more than 300 words)</w:t>
      </w:r>
      <w:bookmarkEnd w:id="0"/>
      <w:r w:rsidRPr="00A94C30">
        <w:rPr>
          <w:rFonts w:ascii="Calibri" w:hAnsi="Calibri" w:cs="Calibri"/>
          <w:b/>
          <w:sz w:val="20"/>
          <w:szCs w:val="20"/>
        </w:rPr>
        <w:tab/>
      </w:r>
    </w:p>
    <w:p w14:paraId="5F94D556"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p>
    <w:p w14:paraId="6BC92772"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 xml:space="preserve">The habenula is a key component of the Dorsal Diencephalic Conduction system (DDCS), a pathway transducing higher brain activity into brainstem monoamine transmitter release. Activation of the DDCS often results in reduced monoamine transmission and has been termed the disappointment circuit. DDCS dysfunction has been implicated in depression, anxiety, chronic pain, and addiction. This system consists of three components, the habenula, stria medullaris and fasciculus </w:t>
      </w:r>
      <w:proofErr w:type="spellStart"/>
      <w:r w:rsidRPr="00A94C30">
        <w:rPr>
          <w:rFonts w:ascii="Calibri" w:hAnsi="Calibri" w:cs="Calibri"/>
          <w:sz w:val="20"/>
          <w:szCs w:val="20"/>
        </w:rPr>
        <w:t>retroflexus</w:t>
      </w:r>
      <w:proofErr w:type="spellEnd"/>
      <w:r w:rsidRPr="00A94C30">
        <w:rPr>
          <w:rFonts w:ascii="Calibri" w:hAnsi="Calibri" w:cs="Calibri"/>
          <w:sz w:val="20"/>
          <w:szCs w:val="20"/>
        </w:rPr>
        <w:t xml:space="preserve"> (FR). Standard imaging of these components is currently suboptimal, due to the small size and convoluted nature of DDCS.</w:t>
      </w:r>
    </w:p>
    <w:p w14:paraId="1EFB2D23"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p>
    <w:p w14:paraId="24FF60C6"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Aim</w:t>
      </w:r>
    </w:p>
    <w:p w14:paraId="74304339"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This study initially aimed to isolate the FR from diffusion weighted imaging (DWI) as it traversed its course from the epithalamus to the brainstem. However, due to methodological constraints (MRI resolution issues), this part of the project had to be abandoned. Instead, a secondary aim involved developing a novel, robust and reliable protocol for measuring the volume of the habenula.</w:t>
      </w:r>
    </w:p>
    <w:p w14:paraId="7A8FE3DB"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p>
    <w:p w14:paraId="7D253607"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Methods</w:t>
      </w:r>
    </w:p>
    <w:p w14:paraId="179692EC"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The FR course was established through a wide literature review of anatomical literature and from dissection at the anatomy lab in RCSI. A protocol was developed to attempt isolation of the FR in a sample of 65 DWI scans. Unfortunately, the FR was unable to be successfully reconstructed reliably at this time. Instead, a concurrent literature review of the habenula resulted in a reliable protocol being developed to isolate this structure from T1-weighted imaging. This was deployed by 2 raters, blind to sex, age and psychiatric status across the 65 scans (bilaterally).</w:t>
      </w:r>
    </w:p>
    <w:p w14:paraId="068F1C43"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p>
    <w:p w14:paraId="3B3BF67B"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Results</w:t>
      </w:r>
    </w:p>
    <w:p w14:paraId="066B92BF"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The habenula volume was reliably estimated with an excellent interrater coefficient (&gt;0.9).</w:t>
      </w:r>
    </w:p>
    <w:p w14:paraId="67E9567E"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p>
    <w:p w14:paraId="7DA806F2"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Discussion</w:t>
      </w:r>
    </w:p>
    <w:p w14:paraId="7C1912AE" w14:textId="12D4E9BF"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r w:rsidRPr="00A94C30">
        <w:rPr>
          <w:rFonts w:ascii="Calibri" w:hAnsi="Calibri" w:cs="Calibri"/>
          <w:sz w:val="20"/>
          <w:szCs w:val="20"/>
        </w:rPr>
        <w:t>Unfortunately, the FR resolution was  insufficient to develop a reliable protocol. However, the habenula protocol was consistently deployed by two raters, suggesting a robust way to isolate this structure. Future research from this group will involve attempting FR reconstruction again with scans of a higher resolution.</w:t>
      </w:r>
    </w:p>
    <w:p w14:paraId="68EE87C2" w14:textId="77777777" w:rsidR="002B6F84" w:rsidRPr="00A94C30" w:rsidRDefault="002B6F84" w:rsidP="002B6F84">
      <w:pPr>
        <w:suppressAutoHyphens/>
        <w:jc w:val="both"/>
        <w:rPr>
          <w:rFonts w:ascii="Calibri" w:hAnsi="Calibri" w:cs="Calibri"/>
          <w:b/>
          <w:sz w:val="20"/>
          <w:szCs w:val="20"/>
        </w:rPr>
      </w:pPr>
    </w:p>
    <w:p w14:paraId="21DB02B5"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sz w:val="20"/>
          <w:szCs w:val="20"/>
        </w:rPr>
      </w:pPr>
      <w:r w:rsidRPr="00A94C30">
        <w:rPr>
          <w:rFonts w:ascii="Calibri" w:hAnsi="Calibri" w:cs="Calibri"/>
          <w:b/>
          <w:sz w:val="20"/>
          <w:szCs w:val="20"/>
        </w:rPr>
        <w:t>Brief Resume of your Project’s outcomes</w:t>
      </w:r>
      <w:r w:rsidRPr="00A94C30">
        <w:rPr>
          <w:rFonts w:ascii="Calibri" w:hAnsi="Calibri" w:cs="Calibri"/>
          <w:sz w:val="20"/>
          <w:szCs w:val="20"/>
        </w:rPr>
        <w:t xml:space="preserve">: </w:t>
      </w:r>
      <w:r w:rsidRPr="00A94C30">
        <w:rPr>
          <w:rFonts w:ascii="Calibri" w:hAnsi="Calibri" w:cs="Calibri"/>
          <w:b/>
          <w:sz w:val="20"/>
          <w:szCs w:val="20"/>
        </w:rPr>
        <w:t>(no more than 200-250 words)</w:t>
      </w:r>
      <w:r w:rsidRPr="00A94C30">
        <w:rPr>
          <w:rFonts w:ascii="Calibri" w:hAnsi="Calibri" w:cs="Calibri"/>
          <w:sz w:val="20"/>
          <w:szCs w:val="20"/>
        </w:rPr>
        <w:t xml:space="preserve">. </w:t>
      </w:r>
    </w:p>
    <w:p w14:paraId="6A039C70"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0"/>
          <w:szCs w:val="20"/>
        </w:rPr>
      </w:pPr>
      <w:r w:rsidRPr="00A94C30">
        <w:rPr>
          <w:rFonts w:ascii="Calibri" w:hAnsi="Calibri" w:cs="Calibri"/>
          <w:i/>
          <w:sz w:val="20"/>
          <w:szCs w:val="20"/>
        </w:rPr>
        <w:t xml:space="preserve">The title of your project and a brief </w:t>
      </w:r>
      <w:proofErr w:type="gramStart"/>
      <w:r w:rsidRPr="00A94C30">
        <w:rPr>
          <w:rFonts w:ascii="Calibri" w:hAnsi="Calibri" w:cs="Calibri"/>
          <w:i/>
          <w:sz w:val="20"/>
          <w:szCs w:val="20"/>
        </w:rPr>
        <w:t>200-250 word</w:t>
      </w:r>
      <w:proofErr w:type="gramEnd"/>
      <w:r w:rsidRPr="00A94C30">
        <w:rPr>
          <w:rFonts w:ascii="Calibri" w:hAnsi="Calibri" w:cs="Calibri"/>
          <w:i/>
          <w:sz w:val="20"/>
          <w:szCs w:val="20"/>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279567DB"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0"/>
          <w:szCs w:val="20"/>
        </w:rPr>
      </w:pPr>
    </w:p>
    <w:p w14:paraId="29BDF701" w14:textId="77777777" w:rsidR="002B6F84" w:rsidRPr="00A94C30" w:rsidRDefault="002B6F84" w:rsidP="004148F9">
      <w:pPr>
        <w:pBdr>
          <w:top w:val="single" w:sz="4" w:space="1" w:color="auto"/>
          <w:left w:val="single" w:sz="4" w:space="4" w:color="auto"/>
          <w:bottom w:val="single" w:sz="4" w:space="1" w:color="auto"/>
          <w:right w:val="single" w:sz="4" w:space="4" w:color="auto"/>
        </w:pBdr>
        <w:rPr>
          <w:rFonts w:ascii="Calibri" w:eastAsia="Calibri" w:hAnsi="Calibri" w:cs="Calibri"/>
          <w:b/>
          <w:sz w:val="20"/>
          <w:szCs w:val="20"/>
        </w:rPr>
      </w:pPr>
      <w:r w:rsidRPr="00A94C30">
        <w:rPr>
          <w:rFonts w:ascii="Calibri" w:eastAsia="Calibri" w:hAnsi="Calibri" w:cs="Calibri"/>
          <w:b/>
          <w:sz w:val="20"/>
          <w:szCs w:val="20"/>
        </w:rPr>
        <w:t xml:space="preserve">Detangling Disappointment: Mapping the Fasciculus </w:t>
      </w:r>
      <w:proofErr w:type="spellStart"/>
      <w:r w:rsidRPr="00A94C30">
        <w:rPr>
          <w:rFonts w:ascii="Calibri" w:eastAsia="Calibri" w:hAnsi="Calibri" w:cs="Calibri"/>
          <w:b/>
          <w:sz w:val="20"/>
          <w:szCs w:val="20"/>
        </w:rPr>
        <w:t>Retroflexus</w:t>
      </w:r>
      <w:proofErr w:type="spellEnd"/>
      <w:r w:rsidRPr="00A94C30">
        <w:rPr>
          <w:rFonts w:ascii="Calibri" w:eastAsia="Calibri" w:hAnsi="Calibri" w:cs="Calibri"/>
          <w:b/>
          <w:sz w:val="20"/>
          <w:szCs w:val="20"/>
        </w:rPr>
        <w:t xml:space="preserve"> from Diffusion MRI in Depression</w:t>
      </w:r>
    </w:p>
    <w:p w14:paraId="77B9AEE9" w14:textId="77777777" w:rsidR="002B6F84" w:rsidRPr="00A94C30" w:rsidRDefault="002B6F84" w:rsidP="004148F9">
      <w:pPr>
        <w:pBdr>
          <w:top w:val="single" w:sz="4" w:space="1" w:color="auto"/>
          <w:left w:val="single" w:sz="4" w:space="4" w:color="auto"/>
          <w:bottom w:val="single" w:sz="4" w:space="1" w:color="auto"/>
          <w:right w:val="single" w:sz="4" w:space="4" w:color="auto"/>
        </w:pBdr>
        <w:rPr>
          <w:rFonts w:ascii="Calibri" w:hAnsi="Calibri" w:cs="Calibri"/>
          <w:sz w:val="20"/>
          <w:szCs w:val="20"/>
        </w:rPr>
      </w:pPr>
      <w:r w:rsidRPr="00A94C30">
        <w:rPr>
          <w:rFonts w:ascii="Calibri" w:eastAsia="Calibri" w:hAnsi="Calibri" w:cs="Calibri"/>
          <w:sz w:val="20"/>
          <w:szCs w:val="20"/>
        </w:rPr>
        <w:t xml:space="preserve">Monoamine neurons such as those that produce serotonin, noradrenaline and dopamine influence brain behaviours </w:t>
      </w:r>
      <w:proofErr w:type="spellStart"/>
      <w:r w:rsidRPr="00A94C30">
        <w:rPr>
          <w:rFonts w:ascii="Calibri" w:eastAsia="Calibri" w:hAnsi="Calibri" w:cs="Calibri"/>
          <w:sz w:val="20"/>
          <w:szCs w:val="20"/>
        </w:rPr>
        <w:t>includine</w:t>
      </w:r>
      <w:proofErr w:type="spellEnd"/>
      <w:r w:rsidRPr="00A94C30">
        <w:rPr>
          <w:rFonts w:ascii="Calibri" w:eastAsia="Calibri" w:hAnsi="Calibri" w:cs="Calibri"/>
          <w:sz w:val="20"/>
          <w:szCs w:val="20"/>
        </w:rPr>
        <w:t xml:space="preserve"> mood, stress and attention. Although many regions of the brain can modulate these neurons, one important although understudied region is the habenula. This small relay region transduces behavioural information from across the brain and transmits a signal through the fasciculus </w:t>
      </w:r>
      <w:proofErr w:type="spellStart"/>
      <w:r w:rsidRPr="00A94C30">
        <w:rPr>
          <w:rFonts w:ascii="Calibri" w:eastAsia="Calibri" w:hAnsi="Calibri" w:cs="Calibri"/>
          <w:sz w:val="20"/>
          <w:szCs w:val="20"/>
        </w:rPr>
        <w:t>retroflexus</w:t>
      </w:r>
      <w:proofErr w:type="spellEnd"/>
      <w:r w:rsidRPr="00A94C30">
        <w:rPr>
          <w:rFonts w:ascii="Calibri" w:eastAsia="Calibri" w:hAnsi="Calibri" w:cs="Calibri"/>
          <w:sz w:val="20"/>
          <w:szCs w:val="20"/>
        </w:rPr>
        <w:t xml:space="preserve"> (FR) to the brainstem where it reduces monoamine output. MRI research into the habenula and FR is difficult due to the small size and relatively convoluted course of the FR as it travels to the brainstem. This project attempted to map the FR using diffusion imaging in a cohort of patients and controls. Unfortunately, due to methodological considerations (MRI resolution, diffusion limitations), we were unable to reliably and robustly map the FR. As such we pivoted our research into developing a protocol to measure habenula volumes in these cohorts. Using anatomical principles, we developed a novel, robust and reliable protocol for measuring the habenula in T1 MRIs. This was deployed across the cohort to investigate differences in size between patients and controls. Future research will involve increased diffusion resolution of the FR region to attempt once again to map the course of the FR.</w:t>
      </w:r>
    </w:p>
    <w:p w14:paraId="297820C6" w14:textId="77777777" w:rsidR="002B6F84" w:rsidRPr="00A94C30" w:rsidRDefault="002B6F84" w:rsidP="004148F9">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0"/>
          <w:szCs w:val="20"/>
        </w:rPr>
      </w:pPr>
    </w:p>
    <w:p w14:paraId="6BC3487F" w14:textId="77777777" w:rsidR="00A94C30" w:rsidRPr="00A94C30" w:rsidRDefault="00A94C30" w:rsidP="002B6F84">
      <w:pPr>
        <w:suppressAutoHyphens/>
        <w:jc w:val="both"/>
        <w:rPr>
          <w:rFonts w:ascii="Calibri" w:hAnsi="Calibri" w:cs="Calibri"/>
          <w:b/>
          <w:sz w:val="20"/>
          <w:szCs w:val="20"/>
        </w:rPr>
      </w:pPr>
    </w:p>
    <w:p w14:paraId="008E16CA" w14:textId="0D17F94A" w:rsidR="002B6F84" w:rsidRPr="00A94C30" w:rsidRDefault="002B6F84" w:rsidP="002B6F84">
      <w:pPr>
        <w:suppressAutoHyphens/>
        <w:jc w:val="both"/>
        <w:rPr>
          <w:rFonts w:ascii="Calibri" w:hAnsi="Calibri" w:cs="Calibri"/>
          <w:b/>
          <w:sz w:val="20"/>
          <w:szCs w:val="20"/>
        </w:rPr>
      </w:pPr>
      <w:r w:rsidRPr="00A94C30">
        <w:rPr>
          <w:rFonts w:ascii="Calibri" w:hAnsi="Calibri" w:cs="Calibri"/>
          <w:b/>
          <w:sz w:val="20"/>
          <w:szCs w:val="20"/>
        </w:rPr>
        <w:t>Other comments: (no more than 300 words)</w:t>
      </w:r>
    </w:p>
    <w:p w14:paraId="660CE21A" w14:textId="77777777" w:rsidR="002B6F84" w:rsidRPr="00A94C30" w:rsidRDefault="002B6F84" w:rsidP="00A94C30">
      <w:pPr>
        <w:pBdr>
          <w:top w:val="single" w:sz="4" w:space="1" w:color="auto"/>
          <w:left w:val="single" w:sz="4" w:space="4" w:color="auto"/>
          <w:bottom w:val="single" w:sz="4" w:space="0" w:color="auto"/>
          <w:right w:val="single" w:sz="4" w:space="4" w:color="auto"/>
        </w:pBdr>
        <w:suppressAutoHyphens/>
        <w:jc w:val="both"/>
        <w:rPr>
          <w:rFonts w:ascii="Calibri" w:hAnsi="Calibri" w:cs="Calibri"/>
          <w:sz w:val="20"/>
          <w:szCs w:val="20"/>
        </w:rPr>
      </w:pPr>
    </w:p>
    <w:p w14:paraId="2423989E" w14:textId="0B5FAFD4" w:rsidR="002B6F84" w:rsidRPr="00A94C30" w:rsidRDefault="002B6F84" w:rsidP="00A94C30">
      <w:pPr>
        <w:pBdr>
          <w:top w:val="single" w:sz="4" w:space="1" w:color="auto"/>
          <w:left w:val="single" w:sz="4" w:space="4" w:color="auto"/>
          <w:bottom w:val="single" w:sz="4" w:space="0" w:color="auto"/>
          <w:right w:val="single" w:sz="4" w:space="4" w:color="auto"/>
        </w:pBdr>
        <w:suppressAutoHyphens/>
        <w:jc w:val="both"/>
        <w:rPr>
          <w:rFonts w:ascii="Calibri" w:hAnsi="Calibri" w:cs="Calibri"/>
          <w:sz w:val="20"/>
          <w:szCs w:val="20"/>
        </w:rPr>
      </w:pPr>
      <w:r w:rsidRPr="00A94C30">
        <w:rPr>
          <w:rFonts w:ascii="Calibri" w:hAnsi="Calibri" w:cs="Calibri"/>
          <w:sz w:val="20"/>
          <w:szCs w:val="20"/>
        </w:rPr>
        <w:t>The original project (mapping the FR) had to be abandoned in this cohort due to the MR resolution being insufficient. As such, the project pivoted to developing and deploying a protocol to measure the habenular volume in clinical MRIs. A new project involving rescanning at a higher resolution is being proposed and the student (RL) will be actively involved in this. His research on the course of the FR, although unfruitful in this event, will be used to develop the protocol for isolating the FR in this future research. RL and the Anatomical Society will be credited on this future research.</w:t>
      </w:r>
    </w:p>
    <w:p w14:paraId="04A2B068" w14:textId="77777777" w:rsidR="002B6F84" w:rsidRPr="00A94C30" w:rsidRDefault="002B6F84" w:rsidP="002B6F84">
      <w:pPr>
        <w:suppressAutoHyphens/>
        <w:jc w:val="both"/>
        <w:rPr>
          <w:rFonts w:ascii="Calibri" w:hAnsi="Calibri" w:cs="Calibri"/>
          <w:i/>
          <w:sz w:val="20"/>
          <w:szCs w:val="20"/>
        </w:rPr>
      </w:pPr>
    </w:p>
    <w:tbl>
      <w:tblPr>
        <w:tblW w:w="993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30"/>
      </w:tblGrid>
      <w:tr w:rsidR="002B6F84" w:rsidRPr="00A94C30" w14:paraId="35D9D66B" w14:textId="77777777">
        <w:trPr>
          <w:trHeight w:val="52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70563270" w14:textId="77777777" w:rsidR="002B6F84" w:rsidRPr="00A94C30" w:rsidRDefault="002B6F84">
            <w:pPr>
              <w:jc w:val="both"/>
              <w:rPr>
                <w:rFonts w:ascii="Calibri" w:eastAsia="Cambria" w:hAnsi="Calibri" w:cs="Calibri"/>
                <w:sz w:val="20"/>
                <w:szCs w:val="20"/>
              </w:rPr>
            </w:pPr>
            <w:r w:rsidRPr="00A94C30">
              <w:rPr>
                <w:rFonts w:ascii="Calibri" w:eastAsia="Cambria" w:hAnsi="Calibri" w:cs="Calibri"/>
                <w:b/>
                <w:bCs/>
                <w:sz w:val="20"/>
                <w:szCs w:val="20"/>
                <w:u w:val="single"/>
              </w:rPr>
              <w:t>Data Protection/GDPR</w:t>
            </w:r>
            <w:r w:rsidRPr="00A94C30">
              <w:rPr>
                <w:rFonts w:ascii="Calibri" w:eastAsia="Cambria" w:hAnsi="Calibri" w:cs="Calibri"/>
                <w:sz w:val="20"/>
                <w:szCs w:val="20"/>
              </w:rPr>
              <w:t>: I consent to the data included in this submission being collected, processed and stored by the Anatomical Society.  Answer YES or NO in the Box below</w:t>
            </w:r>
          </w:p>
        </w:tc>
      </w:tr>
      <w:tr w:rsidR="002B6F84" w:rsidRPr="00A94C30" w14:paraId="141C76E6" w14:textId="77777777" w:rsidTr="00A94C30">
        <w:trPr>
          <w:trHeight w:val="315"/>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01E04750" w14:textId="77777777" w:rsidR="002B6F84" w:rsidRPr="00A94C30" w:rsidRDefault="002B6F84">
            <w:pPr>
              <w:jc w:val="both"/>
              <w:rPr>
                <w:rFonts w:ascii="Calibri" w:eastAsia="Cambria" w:hAnsi="Calibri" w:cs="Calibri"/>
                <w:sz w:val="20"/>
                <w:szCs w:val="20"/>
              </w:rPr>
            </w:pPr>
            <w:r w:rsidRPr="00A94C30">
              <w:rPr>
                <w:rFonts w:ascii="Calibri" w:eastAsia="Cambria" w:hAnsi="Calibri" w:cs="Calibri"/>
                <w:sz w:val="20"/>
                <w:szCs w:val="20"/>
              </w:rPr>
              <w:t>Yes</w:t>
            </w:r>
          </w:p>
        </w:tc>
      </w:tr>
      <w:tr w:rsidR="002B6F84" w:rsidRPr="00A94C30" w14:paraId="5207EE26" w14:textId="77777777">
        <w:trPr>
          <w:trHeight w:val="100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230A0253" w14:textId="77777777" w:rsidR="002B6F84" w:rsidRPr="00A94C30" w:rsidRDefault="002B6F84">
            <w:pPr>
              <w:jc w:val="both"/>
              <w:rPr>
                <w:rFonts w:ascii="Calibri" w:eastAsia="Cambria" w:hAnsi="Calibri" w:cs="Calibri"/>
                <w:sz w:val="20"/>
                <w:szCs w:val="20"/>
              </w:rPr>
            </w:pPr>
            <w:r w:rsidRPr="00A94C30">
              <w:rPr>
                <w:rFonts w:ascii="Calibri" w:eastAsia="Cambria" w:hAnsi="Calibri" w:cs="Calibri"/>
                <w:b/>
                <w:bCs/>
                <w:sz w:val="20"/>
                <w:szCs w:val="20"/>
                <w:u w:val="single"/>
              </w:rPr>
              <w:t>Graphical Images</w:t>
            </w:r>
            <w:r w:rsidRPr="00A94C30">
              <w:rPr>
                <w:rFonts w:ascii="Calibri" w:eastAsia="Cambria" w:hAnsi="Calibri" w:cs="Calibri"/>
                <w:sz w:val="20"/>
                <w:szCs w:val="20"/>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2B6F84" w:rsidRPr="00A94C30" w14:paraId="6469DC63" w14:textId="77777777">
        <w:trPr>
          <w:trHeight w:val="738"/>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0866A237" w14:textId="77777777" w:rsidR="002B6F84" w:rsidRPr="00A94C30" w:rsidRDefault="002B6F84">
            <w:pPr>
              <w:jc w:val="both"/>
              <w:rPr>
                <w:rFonts w:ascii="Calibri" w:eastAsia="Cambria" w:hAnsi="Calibri" w:cs="Calibri"/>
                <w:sz w:val="20"/>
                <w:szCs w:val="20"/>
                <w:u w:val="single"/>
              </w:rPr>
            </w:pPr>
          </w:p>
        </w:tc>
      </w:tr>
      <w:tr w:rsidR="002B6F84" w:rsidRPr="00A94C30" w14:paraId="378F2807" w14:textId="77777777">
        <w:trPr>
          <w:trHeight w:val="118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4C38BBF3" w14:textId="77777777" w:rsidR="002B6F84" w:rsidRPr="00A94C30" w:rsidRDefault="002B6F84">
            <w:pPr>
              <w:jc w:val="both"/>
              <w:rPr>
                <w:rFonts w:ascii="Calibri" w:eastAsia="Cambria" w:hAnsi="Calibri" w:cs="Calibri"/>
                <w:sz w:val="20"/>
                <w:szCs w:val="20"/>
              </w:rPr>
            </w:pPr>
            <w:r w:rsidRPr="00A94C30">
              <w:rPr>
                <w:rFonts w:ascii="Calibri" w:eastAsia="Cambria" w:hAnsi="Calibri" w:cs="Calibri"/>
                <w:b/>
                <w:bCs/>
                <w:sz w:val="20"/>
                <w:szCs w:val="20"/>
                <w:u w:val="single"/>
              </w:rPr>
              <w:t>Copyright</w:t>
            </w:r>
            <w:r w:rsidRPr="00A94C30">
              <w:rPr>
                <w:rFonts w:ascii="Calibri" w:eastAsia="Cambria" w:hAnsi="Calibri" w:cs="Calibri"/>
                <w:sz w:val="20"/>
                <w:szCs w:val="20"/>
              </w:rPr>
              <w:t>: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tc>
      </w:tr>
      <w:tr w:rsidR="002B6F84" w:rsidRPr="00A94C30" w14:paraId="6D844D2D" w14:textId="77777777">
        <w:trPr>
          <w:trHeight w:val="558"/>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26AD9D9D" w14:textId="77777777" w:rsidR="002B6F84" w:rsidRPr="00A94C30" w:rsidRDefault="002B6F84">
            <w:pPr>
              <w:jc w:val="both"/>
              <w:rPr>
                <w:rFonts w:ascii="Calibri" w:eastAsia="Cambria" w:hAnsi="Calibri" w:cs="Calibri"/>
                <w:sz w:val="20"/>
                <w:szCs w:val="20"/>
                <w:u w:val="single"/>
              </w:rPr>
            </w:pPr>
          </w:p>
        </w:tc>
      </w:tr>
    </w:tbl>
    <w:p w14:paraId="07919995" w14:textId="77777777" w:rsidR="002B6F84" w:rsidRPr="00A94C30" w:rsidRDefault="002B6F84" w:rsidP="002B6F84">
      <w:pPr>
        <w:suppressAutoHyphens/>
        <w:jc w:val="both"/>
        <w:rPr>
          <w:rFonts w:ascii="Calibri" w:hAnsi="Calibri" w:cs="Calibri"/>
          <w:i/>
          <w:sz w:val="20"/>
          <w:szCs w:val="20"/>
        </w:rPr>
      </w:pPr>
    </w:p>
    <w:p w14:paraId="40F12F30" w14:textId="368BE752" w:rsidR="002B6F84" w:rsidRPr="00A94C30" w:rsidRDefault="002B6F84" w:rsidP="002B6F84">
      <w:pPr>
        <w:suppressAutoHyphens/>
        <w:jc w:val="both"/>
        <w:rPr>
          <w:rFonts w:ascii="Calibri" w:hAnsi="Calibri" w:cs="Calibri"/>
          <w:i/>
          <w:sz w:val="20"/>
          <w:szCs w:val="20"/>
        </w:rPr>
      </w:pPr>
      <w:r w:rsidRPr="00A94C30">
        <w:rPr>
          <w:rFonts w:ascii="Calibri" w:hAnsi="Calibri" w:cs="Calibri"/>
          <w:i/>
          <w:sz w:val="20"/>
          <w:szCs w:val="20"/>
        </w:rPr>
        <w:tab/>
      </w:r>
      <w:r w:rsidRPr="00A94C30">
        <w:rPr>
          <w:rFonts w:ascii="Calibri" w:hAnsi="Calibri" w:cs="Calibri"/>
          <w:i/>
          <w:sz w:val="20"/>
          <w:szCs w:val="20"/>
        </w:rPr>
        <w:tab/>
      </w:r>
      <w:r w:rsidRPr="00A94C30">
        <w:rPr>
          <w:rFonts w:ascii="Calibri" w:hAnsi="Calibri" w:cs="Calibri"/>
          <w:i/>
          <w:sz w:val="20"/>
          <w:szCs w:val="20"/>
        </w:rPr>
        <w:tab/>
        <w:t xml:space="preserve">Signature of </w:t>
      </w:r>
      <w:r w:rsidR="004148F9" w:rsidRPr="00A94C30">
        <w:rPr>
          <w:rFonts w:ascii="Calibri" w:hAnsi="Calibri" w:cs="Calibri"/>
          <w:i/>
          <w:sz w:val="20"/>
          <w:szCs w:val="20"/>
        </w:rPr>
        <w:t>S</w:t>
      </w:r>
      <w:r w:rsidRPr="00A94C30">
        <w:rPr>
          <w:rFonts w:ascii="Calibri" w:hAnsi="Calibri" w:cs="Calibri"/>
          <w:i/>
          <w:sz w:val="20"/>
          <w:szCs w:val="20"/>
        </w:rPr>
        <w:t>tudent</w:t>
      </w:r>
      <w:r w:rsidR="004148F9" w:rsidRPr="00A94C30">
        <w:rPr>
          <w:rFonts w:ascii="Calibri" w:hAnsi="Calibri" w:cs="Calibri"/>
          <w:i/>
          <w:sz w:val="20"/>
          <w:szCs w:val="20"/>
        </w:rPr>
        <w:t xml:space="preserve">:   Ryan Lukin    </w:t>
      </w:r>
      <w:r w:rsidRPr="00A94C30">
        <w:rPr>
          <w:rFonts w:ascii="Calibri" w:hAnsi="Calibri" w:cs="Calibri"/>
          <w:i/>
          <w:sz w:val="20"/>
          <w:szCs w:val="20"/>
        </w:rPr>
        <w:t>Date</w:t>
      </w:r>
      <w:r w:rsidR="004148F9" w:rsidRPr="00A94C30">
        <w:rPr>
          <w:rFonts w:ascii="Calibri" w:hAnsi="Calibri" w:cs="Calibri"/>
          <w:i/>
          <w:sz w:val="20"/>
          <w:szCs w:val="20"/>
        </w:rPr>
        <w:t>: 3</w:t>
      </w:r>
      <w:r w:rsidRPr="00A94C30">
        <w:rPr>
          <w:rFonts w:ascii="Calibri" w:hAnsi="Calibri" w:cs="Calibri"/>
          <w:i/>
          <w:sz w:val="20"/>
          <w:szCs w:val="20"/>
        </w:rPr>
        <w:t>1/03/2026.</w:t>
      </w:r>
    </w:p>
    <w:p w14:paraId="34498F44" w14:textId="1E508072" w:rsidR="002B6F84" w:rsidRPr="00A94C30" w:rsidRDefault="002B6F84" w:rsidP="002B6F84">
      <w:pPr>
        <w:suppressAutoHyphens/>
        <w:jc w:val="both"/>
        <w:rPr>
          <w:rFonts w:ascii="Calibri" w:hAnsi="Calibri" w:cs="Calibri"/>
          <w:i/>
          <w:sz w:val="20"/>
          <w:szCs w:val="20"/>
        </w:rPr>
      </w:pPr>
      <w:r w:rsidRPr="00A94C30">
        <w:rPr>
          <w:rFonts w:ascii="Calibri" w:hAnsi="Calibri" w:cs="Calibri"/>
          <w:i/>
          <w:sz w:val="20"/>
          <w:szCs w:val="20"/>
        </w:rPr>
        <w:tab/>
      </w:r>
      <w:r w:rsidR="00A94C30" w:rsidRPr="00A94C30">
        <w:rPr>
          <w:rFonts w:ascii="Calibri" w:hAnsi="Calibri" w:cs="Calibri"/>
          <w:i/>
          <w:sz w:val="20"/>
          <w:szCs w:val="20"/>
        </w:rPr>
        <w:t xml:space="preserve">  </w:t>
      </w:r>
      <w:r w:rsidR="00A94C30" w:rsidRPr="00A94C30">
        <w:rPr>
          <w:rFonts w:ascii="Calibri" w:hAnsi="Calibri" w:cs="Calibri"/>
          <w:i/>
          <w:sz w:val="20"/>
          <w:szCs w:val="20"/>
        </w:rPr>
        <w:tab/>
      </w:r>
      <w:r w:rsidRPr="00A94C30">
        <w:rPr>
          <w:rFonts w:ascii="Calibri" w:hAnsi="Calibri" w:cs="Calibri"/>
          <w:i/>
          <w:sz w:val="20"/>
          <w:szCs w:val="20"/>
        </w:rPr>
        <w:tab/>
        <w:t xml:space="preserve">Signature of </w:t>
      </w:r>
      <w:r w:rsidR="004148F9" w:rsidRPr="00A94C30">
        <w:rPr>
          <w:rFonts w:ascii="Calibri" w:hAnsi="Calibri" w:cs="Calibri"/>
          <w:i/>
          <w:sz w:val="20"/>
          <w:szCs w:val="20"/>
        </w:rPr>
        <w:t>S</w:t>
      </w:r>
      <w:r w:rsidRPr="00A94C30">
        <w:rPr>
          <w:rFonts w:ascii="Calibri" w:hAnsi="Calibri" w:cs="Calibri"/>
          <w:i/>
          <w:sz w:val="20"/>
          <w:szCs w:val="20"/>
        </w:rPr>
        <w:t>upervisor</w:t>
      </w:r>
      <w:r w:rsidR="004148F9" w:rsidRPr="00A94C30">
        <w:rPr>
          <w:rFonts w:ascii="Calibri" w:hAnsi="Calibri" w:cs="Calibri"/>
          <w:i/>
          <w:sz w:val="20"/>
          <w:szCs w:val="20"/>
        </w:rPr>
        <w:t xml:space="preserve">: </w:t>
      </w:r>
      <w:r w:rsidRPr="00A94C30">
        <w:rPr>
          <w:rFonts w:ascii="Calibri" w:hAnsi="Calibri" w:cs="Calibri"/>
          <w:noProof/>
          <w:sz w:val="20"/>
          <w:szCs w:val="20"/>
        </w:rPr>
        <w:t xml:space="preserve"> </w:t>
      </w:r>
      <w:r w:rsidR="004148F9" w:rsidRPr="00A94C30">
        <w:rPr>
          <w:rFonts w:ascii="Calibri" w:hAnsi="Calibri" w:cs="Calibri"/>
          <w:i/>
          <w:sz w:val="20"/>
          <w:szCs w:val="20"/>
        </w:rPr>
        <w:t xml:space="preserve">Darren Roddy Date: </w:t>
      </w:r>
      <w:r w:rsidRPr="00A94C30">
        <w:rPr>
          <w:rFonts w:ascii="Calibri" w:hAnsi="Calibri" w:cs="Calibri"/>
          <w:i/>
          <w:sz w:val="20"/>
          <w:szCs w:val="20"/>
        </w:rPr>
        <w:t>31/03/2026</w:t>
      </w:r>
      <w:r w:rsidR="004148F9" w:rsidRPr="00A94C30">
        <w:rPr>
          <w:rFonts w:ascii="Calibri" w:hAnsi="Calibri" w:cs="Calibri"/>
          <w:i/>
          <w:sz w:val="20"/>
          <w:szCs w:val="20"/>
        </w:rPr>
        <w:t>.</w:t>
      </w:r>
    </w:p>
    <w:p w14:paraId="485F2A8C" w14:textId="77777777" w:rsidR="004148F9" w:rsidRPr="00A94C30" w:rsidRDefault="004148F9" w:rsidP="002B6F84">
      <w:pPr>
        <w:suppressAutoHyphens/>
        <w:jc w:val="both"/>
        <w:rPr>
          <w:rFonts w:ascii="Calibri" w:hAnsi="Calibri" w:cs="Calibri"/>
          <w:sz w:val="20"/>
          <w:szCs w:val="20"/>
        </w:rPr>
      </w:pPr>
    </w:p>
    <w:p w14:paraId="0509EA4A" w14:textId="77777777" w:rsidR="002B6F84" w:rsidRPr="00A94C30" w:rsidRDefault="002B6F84" w:rsidP="002B6F84">
      <w:pPr>
        <w:pBdr>
          <w:bottom w:val="single" w:sz="6" w:space="1" w:color="auto"/>
        </w:pBdr>
        <w:suppressAutoHyphens/>
        <w:jc w:val="both"/>
        <w:rPr>
          <w:rFonts w:ascii="Calibri" w:hAnsi="Calibri" w:cs="Calibri"/>
          <w:sz w:val="20"/>
          <w:szCs w:val="20"/>
        </w:rPr>
      </w:pPr>
      <w:r w:rsidRPr="00A94C30">
        <w:rPr>
          <w:rFonts w:ascii="Calibri" w:hAnsi="Calibri" w:cs="Calibri"/>
          <w:sz w:val="20"/>
          <w:szCs w:val="20"/>
        </w:rPr>
        <w:t>END OF FORM</w:t>
      </w:r>
    </w:p>
    <w:p w14:paraId="5670357B" w14:textId="1C7BEDD2" w:rsidR="004148F9" w:rsidRPr="00A94C30" w:rsidRDefault="004148F9" w:rsidP="002B6F84">
      <w:pPr>
        <w:rPr>
          <w:rFonts w:ascii="Calibri" w:hAnsi="Calibri" w:cs="Calibri"/>
          <w:i/>
          <w:iCs/>
          <w:sz w:val="16"/>
          <w:szCs w:val="16"/>
        </w:rPr>
      </w:pPr>
      <w:r w:rsidRPr="00A94C30">
        <w:rPr>
          <w:rFonts w:ascii="Calibri" w:hAnsi="Calibri" w:cs="Calibri"/>
          <w:sz w:val="16"/>
          <w:szCs w:val="16"/>
        </w:rPr>
        <w:t xml:space="preserve">File: </w:t>
      </w:r>
      <w:r w:rsidRPr="00A94C30">
        <w:rPr>
          <w:rFonts w:ascii="Calibri" w:hAnsi="Calibri" w:cs="Calibri"/>
          <w:i/>
          <w:iCs/>
          <w:sz w:val="16"/>
          <w:szCs w:val="16"/>
        </w:rPr>
        <w:t>USVRS 202425 REPORT RODDY 010426</w:t>
      </w:r>
    </w:p>
    <w:p w14:paraId="362BACE5" w14:textId="56C01525" w:rsidR="004148F9" w:rsidRPr="00A94C30" w:rsidRDefault="004148F9" w:rsidP="002B6F84">
      <w:pPr>
        <w:rPr>
          <w:rFonts w:ascii="Calibri" w:hAnsi="Calibri" w:cs="Calibri"/>
          <w:i/>
          <w:iCs/>
          <w:sz w:val="16"/>
          <w:szCs w:val="16"/>
        </w:rPr>
      </w:pPr>
      <w:r w:rsidRPr="00A94C30">
        <w:rPr>
          <w:rFonts w:ascii="Calibri" w:hAnsi="Calibri" w:cs="Calibri"/>
          <w:i/>
          <w:iCs/>
          <w:sz w:val="16"/>
          <w:szCs w:val="16"/>
        </w:rPr>
        <w:t>Website version</w:t>
      </w:r>
    </w:p>
    <w:sectPr w:rsidR="004148F9" w:rsidRPr="00A94C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E490" w14:textId="77777777" w:rsidR="005C3A7E" w:rsidRDefault="005C3A7E" w:rsidP="004148F9">
      <w:r>
        <w:separator/>
      </w:r>
    </w:p>
  </w:endnote>
  <w:endnote w:type="continuationSeparator" w:id="0">
    <w:p w14:paraId="25F12038" w14:textId="77777777" w:rsidR="005C3A7E" w:rsidRDefault="005C3A7E" w:rsidP="0041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7A43" w14:textId="77777777" w:rsidR="005C3A7E" w:rsidRDefault="005C3A7E" w:rsidP="004148F9">
      <w:r>
        <w:separator/>
      </w:r>
    </w:p>
  </w:footnote>
  <w:footnote w:type="continuationSeparator" w:id="0">
    <w:p w14:paraId="25EFB6C9" w14:textId="77777777" w:rsidR="005C3A7E" w:rsidRDefault="005C3A7E" w:rsidP="0041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B95BB49" w14:textId="77777777" w:rsidR="004148F9" w:rsidRDefault="004148F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257C24E6" w14:textId="77777777" w:rsidR="004148F9" w:rsidRDefault="00414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84"/>
    <w:rsid w:val="002B6F84"/>
    <w:rsid w:val="003B3C81"/>
    <w:rsid w:val="004148F9"/>
    <w:rsid w:val="005C3A7E"/>
    <w:rsid w:val="00726CE4"/>
    <w:rsid w:val="008179B7"/>
    <w:rsid w:val="00A94C30"/>
    <w:rsid w:val="00B21AEF"/>
    <w:rsid w:val="00CF25C0"/>
    <w:rsid w:val="00CF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53DE"/>
  <w15:chartTrackingRefBased/>
  <w15:docId w15:val="{2B42551A-1332-4DD9-880C-CAB5DBC8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2B6F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B6F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B6F8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B6F8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B6F8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B6F8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B6F8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B6F8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B6F8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F84"/>
    <w:rPr>
      <w:rFonts w:eastAsiaTheme="majorEastAsia" w:cstheme="majorBidi"/>
      <w:color w:val="272727" w:themeColor="text1" w:themeTint="D8"/>
    </w:rPr>
  </w:style>
  <w:style w:type="paragraph" w:styleId="Title">
    <w:name w:val="Title"/>
    <w:basedOn w:val="Normal"/>
    <w:next w:val="Normal"/>
    <w:link w:val="TitleChar"/>
    <w:uiPriority w:val="10"/>
    <w:qFormat/>
    <w:rsid w:val="002B6F8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B6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F8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B6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F8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B6F84"/>
    <w:rPr>
      <w:i/>
      <w:iCs/>
      <w:color w:val="404040" w:themeColor="text1" w:themeTint="BF"/>
    </w:rPr>
  </w:style>
  <w:style w:type="paragraph" w:styleId="ListParagraph">
    <w:name w:val="List Paragraph"/>
    <w:basedOn w:val="Normal"/>
    <w:uiPriority w:val="34"/>
    <w:qFormat/>
    <w:rsid w:val="002B6F8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B6F84"/>
    <w:rPr>
      <w:i/>
      <w:iCs/>
      <w:color w:val="0F4761" w:themeColor="accent1" w:themeShade="BF"/>
    </w:rPr>
  </w:style>
  <w:style w:type="paragraph" w:styleId="IntenseQuote">
    <w:name w:val="Intense Quote"/>
    <w:basedOn w:val="Normal"/>
    <w:next w:val="Normal"/>
    <w:link w:val="IntenseQuoteChar"/>
    <w:uiPriority w:val="30"/>
    <w:qFormat/>
    <w:rsid w:val="002B6F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B6F84"/>
    <w:rPr>
      <w:i/>
      <w:iCs/>
      <w:color w:val="0F4761" w:themeColor="accent1" w:themeShade="BF"/>
    </w:rPr>
  </w:style>
  <w:style w:type="character" w:styleId="IntenseReference">
    <w:name w:val="Intense Reference"/>
    <w:basedOn w:val="DefaultParagraphFont"/>
    <w:uiPriority w:val="32"/>
    <w:qFormat/>
    <w:rsid w:val="002B6F84"/>
    <w:rPr>
      <w:b/>
      <w:bCs/>
      <w:smallCaps/>
      <w:color w:val="0F4761" w:themeColor="accent1" w:themeShade="BF"/>
      <w:spacing w:val="5"/>
    </w:rPr>
  </w:style>
  <w:style w:type="paragraph" w:styleId="Header">
    <w:name w:val="header"/>
    <w:basedOn w:val="Normal"/>
    <w:link w:val="HeaderChar"/>
    <w:uiPriority w:val="99"/>
    <w:unhideWhenUsed/>
    <w:rsid w:val="004148F9"/>
    <w:pPr>
      <w:tabs>
        <w:tab w:val="center" w:pos="4513"/>
        <w:tab w:val="right" w:pos="9026"/>
      </w:tabs>
    </w:pPr>
  </w:style>
  <w:style w:type="character" w:customStyle="1" w:styleId="HeaderChar">
    <w:name w:val="Header Char"/>
    <w:basedOn w:val="DefaultParagraphFont"/>
    <w:link w:val="Header"/>
    <w:uiPriority w:val="99"/>
    <w:rsid w:val="004148F9"/>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4148F9"/>
    <w:pPr>
      <w:tabs>
        <w:tab w:val="center" w:pos="4513"/>
        <w:tab w:val="right" w:pos="9026"/>
      </w:tabs>
    </w:pPr>
  </w:style>
  <w:style w:type="character" w:customStyle="1" w:styleId="FooterChar">
    <w:name w:val="Footer Char"/>
    <w:basedOn w:val="DefaultParagraphFont"/>
    <w:link w:val="Footer"/>
    <w:uiPriority w:val="99"/>
    <w:rsid w:val="004148F9"/>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1429</Words>
  <Characters>8147</Characters>
  <Application>Microsoft Office Word</Application>
  <DocSecurity>0</DocSecurity>
  <Lines>177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3</cp:revision>
  <dcterms:created xsi:type="dcterms:W3CDTF">2026-04-01T14:08:00Z</dcterms:created>
  <dcterms:modified xsi:type="dcterms:W3CDTF">2026-04-01T14:19:00Z</dcterms:modified>
</cp:coreProperties>
</file>