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1500"/>
        <w:gridCol w:w="4800"/>
        <w:gridCol w:w="810"/>
        <w:gridCol w:w="1946"/>
      </w:tblGrid>
      <w:tr w:rsidR="001915B6" w:rsidRPr="00583ADE" w14:paraId="09673853" w14:textId="77777777" w:rsidTr="00124DFC">
        <w:trPr>
          <w:trHeight w:val="280"/>
        </w:trPr>
        <w:tc>
          <w:tcPr>
            <w:tcW w:w="322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7556" w:type="dxa"/>
            <w:gridSpan w:val="3"/>
            <w:shd w:val="clear" w:color="auto" w:fill="FFFFFF"/>
            <w:vAlign w:val="center"/>
          </w:tcPr>
          <w:p w14:paraId="33D4E523" w14:textId="3230246B" w:rsidR="001915B6" w:rsidRPr="00583ADE" w:rsidRDefault="00AE740F">
            <w:pPr>
              <w:rPr>
                <w:rFonts w:ascii="Calibri" w:hAnsi="Calibri" w:cs="Calibri"/>
                <w:szCs w:val="24"/>
              </w:rPr>
            </w:pPr>
            <w:r w:rsidRPr="00AE740F">
              <w:rPr>
                <w:rFonts w:ascii="Calibri" w:hAnsi="Calibri" w:cs="Calibri"/>
                <w:szCs w:val="24"/>
              </w:rPr>
              <w:t>Dr Ourania Varsou</w:t>
            </w:r>
          </w:p>
        </w:tc>
      </w:tr>
      <w:tr w:rsidR="00ED1A5F" w:rsidRPr="00583ADE" w14:paraId="2B4187FF" w14:textId="77777777" w:rsidTr="00124DFC">
        <w:trPr>
          <w:trHeight w:val="300"/>
        </w:trPr>
        <w:tc>
          <w:tcPr>
            <w:tcW w:w="322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755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124DFC">
        <w:trPr>
          <w:trHeight w:val="300"/>
        </w:trPr>
        <w:tc>
          <w:tcPr>
            <w:tcW w:w="322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7556" w:type="dxa"/>
            <w:gridSpan w:val="3"/>
            <w:shd w:val="clear" w:color="auto" w:fill="FFFFFF"/>
            <w:vAlign w:val="center"/>
          </w:tcPr>
          <w:p w14:paraId="0CEA0084" w14:textId="7A5BE024" w:rsidR="001915B6" w:rsidRPr="00583ADE" w:rsidRDefault="005403D5">
            <w:pPr>
              <w:rPr>
                <w:rFonts w:ascii="Calibri" w:hAnsi="Calibri" w:cs="Calibri"/>
                <w:szCs w:val="24"/>
              </w:rPr>
            </w:pPr>
            <w:r w:rsidRPr="005403D5">
              <w:rPr>
                <w:rFonts w:ascii="Calibri" w:hAnsi="Calibri" w:cs="Calibri"/>
                <w:szCs w:val="24"/>
              </w:rPr>
              <w:t>University of Glasgow</w:t>
            </w:r>
          </w:p>
        </w:tc>
      </w:tr>
      <w:tr w:rsidR="001915B6" w:rsidRPr="00583ADE" w14:paraId="4CCDF396" w14:textId="77777777" w:rsidTr="00124DFC">
        <w:trPr>
          <w:trHeight w:val="280"/>
        </w:trPr>
        <w:tc>
          <w:tcPr>
            <w:tcW w:w="322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7556" w:type="dxa"/>
            <w:gridSpan w:val="3"/>
            <w:shd w:val="clear" w:color="auto" w:fill="FFFFFF"/>
            <w:vAlign w:val="center"/>
          </w:tcPr>
          <w:p w14:paraId="6CA338FB" w14:textId="2D545FBC" w:rsidR="001915B6" w:rsidRPr="00583ADE" w:rsidRDefault="00265458">
            <w:pPr>
              <w:rPr>
                <w:rFonts w:ascii="Calibri" w:hAnsi="Calibri" w:cs="Calibri"/>
                <w:szCs w:val="24"/>
              </w:rPr>
            </w:pPr>
            <w:r w:rsidRPr="00265458">
              <w:rPr>
                <w:rFonts w:ascii="Calibri" w:hAnsi="Calibri" w:cs="Calibri"/>
                <w:szCs w:val="24"/>
              </w:rPr>
              <w:t>Anatomical Society Public Engagement and Outreach Grant</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33AB6587" w14:textId="4BD41436" w:rsidR="00583ADE" w:rsidRPr="00583ADE" w:rsidRDefault="00867B4B">
            <w:pPr>
              <w:rPr>
                <w:rFonts w:ascii="Calibri" w:hAnsi="Calibri" w:cs="Calibri"/>
                <w:szCs w:val="24"/>
              </w:rPr>
            </w:pPr>
            <w:r w:rsidRPr="00867B4B">
              <w:rPr>
                <w:rFonts w:ascii="Calibri" w:hAnsi="Calibri" w:cs="Calibri"/>
                <w:szCs w:val="24"/>
              </w:rPr>
              <w:t>Breathing Like a Sci-Fi Villain: How Respirators Work with the Human Respiratory System</w:t>
            </w:r>
            <w:r w:rsidRPr="00867B4B">
              <w:rPr>
                <w:rFonts w:ascii="Calibri" w:hAnsi="Calibri" w:cs="Calibri"/>
                <w:szCs w:val="24"/>
              </w:rPr>
              <w:br/>
              <w:t>Riverside Museum, Glasgow, United Kingdom</w:t>
            </w:r>
            <w:r w:rsidRPr="00867B4B">
              <w:rPr>
                <w:rFonts w:ascii="Calibri" w:hAnsi="Calibri" w:cs="Calibri"/>
                <w:szCs w:val="24"/>
              </w:rPr>
              <w:br/>
              <w:t>03 May 2026</w:t>
            </w: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162DDEA2" w14:textId="77777777" w:rsidR="003F6DD5" w:rsidRPr="003F6DD5" w:rsidRDefault="003F6DD5" w:rsidP="003F6DD5">
            <w:pPr>
              <w:rPr>
                <w:rFonts w:ascii="Calibri" w:hAnsi="Calibri" w:cs="Calibri"/>
                <w:szCs w:val="24"/>
              </w:rPr>
            </w:pPr>
            <w:r w:rsidRPr="003F6DD5">
              <w:rPr>
                <w:rFonts w:ascii="Calibri" w:hAnsi="Calibri" w:cs="Calibri"/>
                <w:szCs w:val="24"/>
              </w:rPr>
              <w:t>The primary anticipated benefit of this public engagement activity was to translate complex concepts relating to respiratory anatomy, airflow and respiratory protection into an accessible and engaging experience for children, families and members of the general public. By using authentic respiratory protection equipment, including a Powered Air-Purifying Respirator (PAPR), alongside anatomical models and interactive activities, the session aimed to demonstrate how anatomy can be communicated meaningfully outside formal educational environments.</w:t>
            </w:r>
          </w:p>
          <w:p w14:paraId="78C2990E" w14:textId="77777777" w:rsidR="003F6DD5" w:rsidRPr="003F6DD5" w:rsidRDefault="003F6DD5" w:rsidP="003F6DD5">
            <w:pPr>
              <w:rPr>
                <w:rFonts w:ascii="Calibri" w:hAnsi="Calibri" w:cs="Calibri"/>
                <w:szCs w:val="24"/>
              </w:rPr>
            </w:pPr>
            <w:r w:rsidRPr="003F6DD5">
              <w:rPr>
                <w:rFonts w:ascii="Calibri" w:hAnsi="Calibri" w:cs="Calibri"/>
                <w:szCs w:val="24"/>
              </w:rPr>
              <w:t>A further anticipated benefit was the opportunity to use science-fiction themes as an accessible entry point into clinically relevant anatomy and physiology. The activity was designed to reduce barriers to engagement by creating a playful and welcoming atmosphere while maintaining scientific accuracy. The use of hands-on activities, including origami lung construction, augmented reality anatomy visualisation and interactive demonstrations, was intended to support different learning preferences and age groups.</w:t>
            </w:r>
          </w:p>
          <w:p w14:paraId="5C76B4BB" w14:textId="77777777" w:rsidR="003F6DD5" w:rsidRPr="003F6DD5" w:rsidRDefault="003F6DD5" w:rsidP="003F6DD5">
            <w:pPr>
              <w:rPr>
                <w:rFonts w:ascii="Calibri" w:hAnsi="Calibri" w:cs="Calibri"/>
                <w:szCs w:val="24"/>
              </w:rPr>
            </w:pPr>
            <w:r w:rsidRPr="003F6DD5">
              <w:rPr>
                <w:rFonts w:ascii="Calibri" w:hAnsi="Calibri" w:cs="Calibri"/>
                <w:szCs w:val="24"/>
              </w:rPr>
              <w:t>The activity also aimed to strengthen public understanding of respiratory protection technologies and their relationship to human physiology, particularly in relation to airflow, filtration and breathing mechanics. In addition, the event provided valuable opportunities for student partners to develop science communication and public engagement skills through direct interaction with diverse audiences.</w:t>
            </w:r>
          </w:p>
          <w:p w14:paraId="265F9692" w14:textId="77777777" w:rsidR="00105082" w:rsidRDefault="003F6DD5" w:rsidP="00124DFC">
            <w:pPr>
              <w:rPr>
                <w:rFonts w:ascii="Calibri" w:hAnsi="Calibri" w:cs="Calibri"/>
                <w:szCs w:val="24"/>
              </w:rPr>
            </w:pPr>
            <w:r w:rsidRPr="003F6DD5">
              <w:rPr>
                <w:rFonts w:ascii="Calibri" w:hAnsi="Calibri" w:cs="Calibri"/>
                <w:szCs w:val="24"/>
              </w:rPr>
              <w:t xml:space="preserve">Finally, the activity was anticipated to contribute to the wider visibility of anatomy and </w:t>
            </w:r>
            <w:r w:rsidR="00BF1953">
              <w:rPr>
                <w:rFonts w:ascii="Calibri" w:hAnsi="Calibri" w:cs="Calibri"/>
                <w:szCs w:val="24"/>
              </w:rPr>
              <w:t>bio</w:t>
            </w:r>
            <w:r w:rsidRPr="003F6DD5">
              <w:rPr>
                <w:rFonts w:ascii="Calibri" w:hAnsi="Calibri" w:cs="Calibri"/>
                <w:szCs w:val="24"/>
              </w:rPr>
              <w:t xml:space="preserve">sciences within public and museum-based engagement settings while supporting collaborative </w:t>
            </w:r>
            <w:r w:rsidR="00105082">
              <w:rPr>
                <w:rFonts w:ascii="Calibri" w:hAnsi="Calibri" w:cs="Calibri"/>
                <w:szCs w:val="24"/>
              </w:rPr>
              <w:t>science communication</w:t>
            </w:r>
            <w:r w:rsidRPr="003F6DD5">
              <w:rPr>
                <w:rFonts w:ascii="Calibri" w:hAnsi="Calibri" w:cs="Calibri"/>
                <w:szCs w:val="24"/>
              </w:rPr>
              <w:t xml:space="preserve"> between the University of Glasgow</w:t>
            </w:r>
            <w:r w:rsidR="00105082">
              <w:rPr>
                <w:rFonts w:ascii="Calibri" w:hAnsi="Calibri" w:cs="Calibri"/>
                <w:szCs w:val="24"/>
              </w:rPr>
              <w:t xml:space="preserve"> and </w:t>
            </w:r>
            <w:r w:rsidRPr="003F6DD5">
              <w:rPr>
                <w:rFonts w:ascii="Calibri" w:hAnsi="Calibri" w:cs="Calibri"/>
                <w:szCs w:val="24"/>
              </w:rPr>
              <w:t>the Riverside Museum</w:t>
            </w:r>
            <w:r w:rsidR="00105082">
              <w:rPr>
                <w:rFonts w:ascii="Calibri" w:hAnsi="Calibri" w:cs="Calibri"/>
                <w:szCs w:val="24"/>
              </w:rPr>
              <w:t>.</w:t>
            </w:r>
          </w:p>
          <w:p w14:paraId="3883E052" w14:textId="77777777" w:rsidR="00124DFC" w:rsidRDefault="00124DFC" w:rsidP="00124DFC">
            <w:pPr>
              <w:rPr>
                <w:rFonts w:ascii="Calibri" w:hAnsi="Calibri" w:cs="Calibri"/>
                <w:szCs w:val="24"/>
              </w:rPr>
            </w:pPr>
          </w:p>
          <w:p w14:paraId="08723F8A" w14:textId="77777777" w:rsidR="00124DFC" w:rsidRDefault="00124DFC" w:rsidP="00124DFC">
            <w:pPr>
              <w:rPr>
                <w:rFonts w:ascii="Calibri" w:hAnsi="Calibri" w:cs="Calibri"/>
                <w:szCs w:val="24"/>
              </w:rPr>
            </w:pPr>
          </w:p>
          <w:p w14:paraId="636B62AA" w14:textId="77777777" w:rsidR="00124DFC" w:rsidRDefault="00124DFC" w:rsidP="00124DFC">
            <w:pPr>
              <w:rPr>
                <w:rFonts w:ascii="Calibri" w:hAnsi="Calibri" w:cs="Calibri"/>
                <w:szCs w:val="24"/>
              </w:rPr>
            </w:pPr>
          </w:p>
          <w:p w14:paraId="1FFFD63E" w14:textId="77777777" w:rsidR="00124DFC" w:rsidRDefault="00124DFC" w:rsidP="00124DFC">
            <w:pPr>
              <w:rPr>
                <w:rFonts w:ascii="Calibri" w:hAnsi="Calibri" w:cs="Calibri"/>
                <w:szCs w:val="24"/>
              </w:rPr>
            </w:pPr>
          </w:p>
          <w:p w14:paraId="64D6CCEA" w14:textId="77777777" w:rsidR="00124DFC" w:rsidRDefault="00124DFC" w:rsidP="00124DFC">
            <w:pPr>
              <w:rPr>
                <w:rFonts w:ascii="Calibri" w:hAnsi="Calibri" w:cs="Calibri"/>
                <w:szCs w:val="24"/>
              </w:rPr>
            </w:pPr>
          </w:p>
          <w:p w14:paraId="1065040C" w14:textId="77777777" w:rsidR="00124DFC" w:rsidRDefault="00124DFC" w:rsidP="00124DFC">
            <w:pPr>
              <w:rPr>
                <w:rFonts w:ascii="Calibri" w:hAnsi="Calibri" w:cs="Calibri"/>
                <w:szCs w:val="24"/>
              </w:rPr>
            </w:pPr>
          </w:p>
          <w:p w14:paraId="05B488BD" w14:textId="77777777" w:rsidR="00124DFC" w:rsidRDefault="00124DFC" w:rsidP="00124DFC">
            <w:pPr>
              <w:rPr>
                <w:rFonts w:ascii="Calibri" w:hAnsi="Calibri" w:cs="Calibri"/>
                <w:szCs w:val="24"/>
              </w:rPr>
            </w:pPr>
          </w:p>
          <w:p w14:paraId="06632D0E" w14:textId="18114257" w:rsidR="00124DFC" w:rsidRPr="00583ADE" w:rsidRDefault="00124DFC" w:rsidP="00124DFC">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461FE43" w14:textId="77777777" w:rsidR="003F6DD5" w:rsidRPr="003F6DD5" w:rsidRDefault="003F6DD5" w:rsidP="003F6DD5">
            <w:pPr>
              <w:rPr>
                <w:rFonts w:ascii="Calibri" w:hAnsi="Calibri" w:cs="Calibri"/>
                <w:szCs w:val="24"/>
              </w:rPr>
            </w:pPr>
            <w:bookmarkStart w:id="0" w:name="h.tyjcwt" w:colFirst="0" w:colLast="0"/>
            <w:bookmarkEnd w:id="0"/>
            <w:r w:rsidRPr="003F6DD5">
              <w:rPr>
                <w:rFonts w:ascii="Calibri" w:hAnsi="Calibri" w:cs="Calibri"/>
                <w:szCs w:val="24"/>
              </w:rPr>
              <w:t>The event was a highly positive and rewarding public engagement experience. Delivered at the Riverside Museum as part of the Classic Ford and Vintage Car Show alongside the Scottish Imperial Garrison, the activity attracted substantial public interest, with foot traffic exceeding 100 visitors during the two-hour session. The science-fiction framing proved particularly effective in attracting families and younger audiences, many of whom might not otherwise have actively engaged with anatomy-focused content.</w:t>
            </w:r>
          </w:p>
          <w:p w14:paraId="4E642EC0" w14:textId="28BEF420" w:rsidR="003F6DD5" w:rsidRPr="003F6DD5" w:rsidRDefault="003F6DD5" w:rsidP="003F6DD5">
            <w:pPr>
              <w:rPr>
                <w:rFonts w:ascii="Calibri" w:hAnsi="Calibri" w:cs="Calibri"/>
                <w:szCs w:val="24"/>
              </w:rPr>
            </w:pPr>
            <w:r w:rsidRPr="003F6DD5">
              <w:rPr>
                <w:rFonts w:ascii="Calibri" w:hAnsi="Calibri" w:cs="Calibri"/>
                <w:szCs w:val="24"/>
              </w:rPr>
              <w:t>The tabletop format enabled flexible interaction, allowing visitors to participate at different levels depending on age and interest. Participants were able to explore real respiratory protection equipment, compare a manual respirator with a breath-activated PAPR, examine anatomical lung models and engage in creative activities such as origami lung construction. The augmented reality component was especially successful in supporting spatial understanding of thoracic anatomy and generated considerable interest among children and families.</w:t>
            </w:r>
          </w:p>
          <w:p w14:paraId="7462507E" w14:textId="77777777" w:rsidR="003F6DD5" w:rsidRPr="003F6DD5" w:rsidRDefault="003F6DD5" w:rsidP="003F6DD5">
            <w:pPr>
              <w:rPr>
                <w:rFonts w:ascii="Calibri" w:hAnsi="Calibri" w:cs="Calibri"/>
                <w:szCs w:val="24"/>
              </w:rPr>
            </w:pPr>
            <w:r w:rsidRPr="003F6DD5">
              <w:rPr>
                <w:rFonts w:ascii="Calibri" w:hAnsi="Calibri" w:cs="Calibri"/>
                <w:szCs w:val="24"/>
              </w:rPr>
              <w:t>The student partners contributed significantly to the success of the session through enthusiastic and approachable science communication. Their ability to adapt explanations to different age groups supported a highly interactive and welcoming atmosphere throughout the event.</w:t>
            </w:r>
          </w:p>
          <w:p w14:paraId="7AB6DC51" w14:textId="43F3189E" w:rsidR="003F6DD5" w:rsidRPr="003F6DD5" w:rsidRDefault="003F6DD5" w:rsidP="003F6DD5">
            <w:pPr>
              <w:rPr>
                <w:rFonts w:ascii="Calibri" w:hAnsi="Calibri" w:cs="Calibri"/>
                <w:szCs w:val="24"/>
              </w:rPr>
            </w:pPr>
            <w:r w:rsidRPr="003F6DD5">
              <w:rPr>
                <w:rFonts w:ascii="Calibri" w:hAnsi="Calibri" w:cs="Calibri"/>
                <w:szCs w:val="24"/>
              </w:rPr>
              <w:t xml:space="preserve">Evaluation outcomes were very positive. All respondents rated the session as either Excellent or Very good, while engagement and learning outcomes demonstrated </w:t>
            </w:r>
            <w:r w:rsidR="008D1FD1">
              <w:rPr>
                <w:rFonts w:ascii="Calibri" w:hAnsi="Calibri" w:cs="Calibri"/>
                <w:szCs w:val="24"/>
              </w:rPr>
              <w:t xml:space="preserve">positive </w:t>
            </w:r>
            <w:r w:rsidRPr="003F6DD5">
              <w:rPr>
                <w:rFonts w:ascii="Calibri" w:hAnsi="Calibri" w:cs="Calibri"/>
                <w:szCs w:val="24"/>
              </w:rPr>
              <w:t>educational impact. Qualitative feedback highlighted interactivity, enthusiasm and clarity of explanation as key strengths of the activity.</w:t>
            </w:r>
          </w:p>
          <w:p w14:paraId="212EC1EB" w14:textId="11CCE692" w:rsidR="00583ADE" w:rsidRPr="00583ADE" w:rsidRDefault="003F6DD5">
            <w:pPr>
              <w:rPr>
                <w:rFonts w:ascii="Calibri" w:hAnsi="Calibri" w:cs="Calibri"/>
                <w:szCs w:val="24"/>
              </w:rPr>
            </w:pPr>
            <w:r w:rsidRPr="003F6DD5">
              <w:rPr>
                <w:rFonts w:ascii="Calibri" w:hAnsi="Calibri" w:cs="Calibri"/>
                <w:szCs w:val="24"/>
              </w:rPr>
              <w:t xml:space="preserve">Overall, the experience demonstrated the effectiveness of combining authentic </w:t>
            </w:r>
            <w:r w:rsidR="00CE5312">
              <w:rPr>
                <w:rFonts w:ascii="Calibri" w:hAnsi="Calibri" w:cs="Calibri"/>
                <w:szCs w:val="24"/>
              </w:rPr>
              <w:t>PPE</w:t>
            </w:r>
            <w:r w:rsidRPr="003F6DD5">
              <w:rPr>
                <w:rFonts w:ascii="Calibri" w:hAnsi="Calibri" w:cs="Calibri"/>
                <w:szCs w:val="24"/>
              </w:rPr>
              <w:t>, creative activities and accessible communication strategies to support meaningful public engagement in anatomy.</w:t>
            </w: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124DFC">
        <w:trPr>
          <w:trHeight w:val="958"/>
        </w:trPr>
        <w:tc>
          <w:tcPr>
            <w:tcW w:w="10784" w:type="dxa"/>
            <w:gridSpan w:val="5"/>
            <w:shd w:val="clear" w:color="auto" w:fill="FFFFFF"/>
          </w:tcPr>
          <w:p w14:paraId="08337CA4" w14:textId="4AE47330" w:rsidR="00551929" w:rsidRPr="00551929" w:rsidRDefault="00551929" w:rsidP="00551929">
            <w:pPr>
              <w:rPr>
                <w:rFonts w:ascii="Calibri" w:hAnsi="Calibri" w:cs="Calibri"/>
                <w:szCs w:val="24"/>
              </w:rPr>
            </w:pPr>
            <w:bookmarkStart w:id="1" w:name="h.3dy6vkm" w:colFirst="0" w:colLast="0"/>
            <w:bookmarkEnd w:id="1"/>
            <w:r w:rsidRPr="00551929">
              <w:rPr>
                <w:rFonts w:ascii="Calibri" w:hAnsi="Calibri" w:cs="Calibri"/>
                <w:szCs w:val="24"/>
              </w:rPr>
              <w:t xml:space="preserve">The activity reinforced the importance of interactive, multimodal approaches in public engagement and demonstrated how anatomy can be effectively communicated through hands-on participation, storytelling and accessible visualisation techniques. A key learning point was the value of using familiar cultural themes, such as science-fiction motifs, to encourage curiosity and lower barriers to engagement with clinically </w:t>
            </w:r>
            <w:r w:rsidR="001C3139">
              <w:rPr>
                <w:rFonts w:ascii="Calibri" w:hAnsi="Calibri" w:cs="Calibri"/>
                <w:szCs w:val="24"/>
              </w:rPr>
              <w:t xml:space="preserve">and anatomically </w:t>
            </w:r>
            <w:r w:rsidRPr="00551929">
              <w:rPr>
                <w:rFonts w:ascii="Calibri" w:hAnsi="Calibri" w:cs="Calibri"/>
                <w:szCs w:val="24"/>
              </w:rPr>
              <w:t>relevant scientific content.</w:t>
            </w:r>
          </w:p>
          <w:p w14:paraId="3A4152C1" w14:textId="219C8D0F" w:rsidR="00551929" w:rsidRPr="00551929" w:rsidRDefault="00551929" w:rsidP="00551929">
            <w:pPr>
              <w:rPr>
                <w:rFonts w:ascii="Calibri" w:hAnsi="Calibri" w:cs="Calibri"/>
                <w:szCs w:val="24"/>
              </w:rPr>
            </w:pPr>
            <w:r w:rsidRPr="00551929">
              <w:rPr>
                <w:rFonts w:ascii="Calibri" w:hAnsi="Calibri" w:cs="Calibri"/>
                <w:szCs w:val="24"/>
              </w:rPr>
              <w:t>Audience gains were evaluated through written feedback forms</w:t>
            </w:r>
            <w:r w:rsidR="005D4ACA">
              <w:rPr>
                <w:rFonts w:ascii="Calibri" w:hAnsi="Calibri" w:cs="Calibri"/>
                <w:szCs w:val="24"/>
              </w:rPr>
              <w:t xml:space="preserve"> (n=13)</w:t>
            </w:r>
            <w:r w:rsidRPr="00551929">
              <w:rPr>
                <w:rFonts w:ascii="Calibri" w:hAnsi="Calibri" w:cs="Calibri"/>
                <w:szCs w:val="24"/>
              </w:rPr>
              <w:t>, observational engagement and informal discussion throughout the session. Quantitative outcomes demonstrated high levels of satisfaction, engagement and perceived learning gain. Sixty-nine percent of respondents rated the session as Excellent, while the remaining 31% rated it as Very good. In addition, 77% described the session as Very engaging and 85% reported learning something new about how the lungs work.</w:t>
            </w:r>
          </w:p>
          <w:p w14:paraId="77109246" w14:textId="6A4C0608" w:rsidR="00551929" w:rsidRPr="00551929" w:rsidRDefault="00551929" w:rsidP="00551929">
            <w:pPr>
              <w:rPr>
                <w:rFonts w:ascii="Calibri" w:hAnsi="Calibri" w:cs="Calibri"/>
                <w:szCs w:val="24"/>
              </w:rPr>
            </w:pPr>
            <w:r w:rsidRPr="00551929">
              <w:rPr>
                <w:rFonts w:ascii="Calibri" w:hAnsi="Calibri" w:cs="Calibri"/>
                <w:szCs w:val="24"/>
              </w:rPr>
              <w:t>Understanding of respirator function showed improvement. Prior to participation, 23% of respondents reported full understanding of how respirators work, whereas following the session 85% reported clear understanding. Confidence in explaining breathing mechanisms also improved</w:t>
            </w:r>
            <w:r w:rsidR="009659B1">
              <w:rPr>
                <w:rFonts w:ascii="Calibri" w:hAnsi="Calibri" w:cs="Calibri"/>
                <w:szCs w:val="24"/>
              </w:rPr>
              <w:t xml:space="preserve"> </w:t>
            </w:r>
            <w:r w:rsidRPr="00551929">
              <w:rPr>
                <w:rFonts w:ascii="Calibri" w:hAnsi="Calibri" w:cs="Calibri"/>
                <w:szCs w:val="24"/>
              </w:rPr>
              <w:t>with 76% reporting that they felt either very or quite confident after participation.</w:t>
            </w:r>
          </w:p>
          <w:p w14:paraId="51C8714D" w14:textId="77777777" w:rsidR="00551929" w:rsidRPr="00551929" w:rsidRDefault="00551929" w:rsidP="00551929">
            <w:pPr>
              <w:rPr>
                <w:rFonts w:ascii="Calibri" w:hAnsi="Calibri" w:cs="Calibri"/>
                <w:szCs w:val="24"/>
              </w:rPr>
            </w:pPr>
            <w:r w:rsidRPr="00551929">
              <w:rPr>
                <w:rFonts w:ascii="Calibri" w:hAnsi="Calibri" w:cs="Calibri"/>
                <w:szCs w:val="24"/>
              </w:rPr>
              <w:t>Qualitative feedback demonstrated that participants valued the interactive and supportive nature of the session. Representative comments included “Interactive, great with kids”, “Mask demo was the coolest”, and “Friendly, informative, great with kids”. The evaluation also highlighted the importance of approachable communication, adaptability and hands-on activities in sustaining engagement across a wide age range.</w:t>
            </w:r>
          </w:p>
          <w:p w14:paraId="2090469B" w14:textId="5323478F" w:rsidR="009A4D3B" w:rsidRPr="00583ADE" w:rsidRDefault="00551929">
            <w:pPr>
              <w:rPr>
                <w:rFonts w:ascii="Calibri" w:hAnsi="Calibri" w:cs="Calibri"/>
                <w:szCs w:val="24"/>
              </w:rPr>
            </w:pPr>
            <w:r w:rsidRPr="00551929">
              <w:rPr>
                <w:rFonts w:ascii="Calibri" w:hAnsi="Calibri" w:cs="Calibri"/>
                <w:szCs w:val="24"/>
              </w:rPr>
              <w:lastRenderedPageBreak/>
              <w:t>These findings collectively demonstrate that the activity successfully supported public understanding of respiratory anatomy and protective technologies while fostering positive engagement with science and anatomy.</w:t>
            </w: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1BE3992D" w14:textId="04AC0622" w:rsidR="00EA2F26" w:rsidRPr="00EA2F26" w:rsidRDefault="00EA2F26" w:rsidP="00EA2F26">
            <w:pPr>
              <w:rPr>
                <w:rFonts w:ascii="Calibri" w:hAnsi="Calibri" w:cs="Calibri"/>
                <w:szCs w:val="24"/>
              </w:rPr>
            </w:pPr>
            <w:r w:rsidRPr="00EA2F26">
              <w:rPr>
                <w:rFonts w:ascii="Calibri" w:hAnsi="Calibri" w:cs="Calibri"/>
                <w:szCs w:val="24"/>
              </w:rPr>
              <w:t xml:space="preserve">The experience has reinforced the value of combining authentic </w:t>
            </w:r>
            <w:r w:rsidR="003020B3">
              <w:rPr>
                <w:rFonts w:ascii="Calibri" w:hAnsi="Calibri" w:cs="Calibri"/>
                <w:szCs w:val="24"/>
              </w:rPr>
              <w:t>PPE</w:t>
            </w:r>
            <w:r w:rsidRPr="00EA2F26">
              <w:rPr>
                <w:rFonts w:ascii="Calibri" w:hAnsi="Calibri" w:cs="Calibri"/>
                <w:szCs w:val="24"/>
              </w:rPr>
              <w:t xml:space="preserve">, creative activities and immersive technologies within public engagement settings. The activity demonstrated that clinically accurate anatomy can be communicated successfully through accessible, family-oriented approaches without compromising scientific integrity. This has strengthened future plans to continue integrating interactive and multimodal approaches into anatomy </w:t>
            </w:r>
            <w:r w:rsidR="00573714">
              <w:rPr>
                <w:rFonts w:ascii="Calibri" w:hAnsi="Calibri" w:cs="Calibri"/>
                <w:szCs w:val="24"/>
              </w:rPr>
              <w:t>science communication</w:t>
            </w:r>
            <w:r w:rsidRPr="00EA2F26">
              <w:rPr>
                <w:rFonts w:ascii="Calibri" w:hAnsi="Calibri" w:cs="Calibri"/>
                <w:szCs w:val="24"/>
              </w:rPr>
              <w:t xml:space="preserve"> activities.</w:t>
            </w:r>
          </w:p>
          <w:p w14:paraId="05780AA6" w14:textId="5674097C" w:rsidR="00EA2F26" w:rsidRPr="00EA2F26" w:rsidRDefault="00EA2F26" w:rsidP="00EA2F26">
            <w:pPr>
              <w:rPr>
                <w:rFonts w:ascii="Calibri" w:hAnsi="Calibri" w:cs="Calibri"/>
                <w:szCs w:val="24"/>
              </w:rPr>
            </w:pPr>
            <w:r w:rsidRPr="00EA2F26">
              <w:rPr>
                <w:rFonts w:ascii="Calibri" w:hAnsi="Calibri" w:cs="Calibri"/>
                <w:szCs w:val="24"/>
              </w:rPr>
              <w:t>The resources developed and refined through this activity will continue to be used in future public engagement events. These include the respiratory protection equipment, anatomical lung models, origami-based activities and the augmented reality learning component. The reusable nature of these materials supports sustainability and enables the activity to be adapted for different audiences and settings.</w:t>
            </w:r>
          </w:p>
          <w:p w14:paraId="693D37BA" w14:textId="77777777" w:rsidR="00EA2F26" w:rsidRPr="00EA2F26" w:rsidRDefault="00EA2F26" w:rsidP="00EA2F26">
            <w:pPr>
              <w:rPr>
                <w:rFonts w:ascii="Calibri" w:hAnsi="Calibri" w:cs="Calibri"/>
                <w:szCs w:val="24"/>
              </w:rPr>
            </w:pPr>
            <w:r w:rsidRPr="00EA2F26">
              <w:rPr>
                <w:rFonts w:ascii="Calibri" w:hAnsi="Calibri" w:cs="Calibri"/>
                <w:szCs w:val="24"/>
              </w:rPr>
              <w:t>A further iteration of the session is already planned for 29 July 2026 as part of the Hunterian Anatomy Museum monthly opening programme. Insights gained from participant feedback will inform future enhancements, including larger visual displays and expanded digital visualisation components.</w:t>
            </w:r>
          </w:p>
          <w:p w14:paraId="6C8FC7F7" w14:textId="77777777" w:rsidR="00EA2F26" w:rsidRPr="00EA2F26" w:rsidRDefault="00EA2F26" w:rsidP="00EA2F26">
            <w:pPr>
              <w:rPr>
                <w:rFonts w:ascii="Calibri" w:hAnsi="Calibri" w:cs="Calibri"/>
                <w:szCs w:val="24"/>
              </w:rPr>
            </w:pPr>
            <w:r w:rsidRPr="00EA2F26">
              <w:rPr>
                <w:rFonts w:ascii="Calibri" w:hAnsi="Calibri" w:cs="Calibri"/>
                <w:szCs w:val="24"/>
              </w:rPr>
              <w:t>The activity also highlighted the importance of involving student partners in public engagement. Future sessions will continue to incorporate undergraduate and postgraduate students to support development of science communication, teamwork and public-facing educational skills.</w:t>
            </w:r>
          </w:p>
          <w:p w14:paraId="384A9DCB" w14:textId="15780B00" w:rsidR="00543C88" w:rsidRPr="00583ADE" w:rsidRDefault="003C51B2">
            <w:pPr>
              <w:rPr>
                <w:rFonts w:ascii="Calibri" w:hAnsi="Calibri" w:cs="Calibri"/>
                <w:szCs w:val="24"/>
              </w:rPr>
            </w:pPr>
            <w:r w:rsidRPr="003C51B2">
              <w:rPr>
                <w:rFonts w:ascii="Calibri" w:hAnsi="Calibri" w:cs="Calibri"/>
                <w:szCs w:val="24"/>
              </w:rPr>
              <w:t>More broadly, the experience will inform the ongoing development of anatomy science communication initiatives within the University of Glasgow and beyond. We are hoping to deliver a total of four events through this funding scheme and to use iterative feedback from each activity to progressively refine and improve the session. Feedback is also being collected from different audience demographics across the events to better understand engagement patterns, accessibility and learning impact among varied participant groups. Collectively, these findings will inform the development of practical recommendations on how the activity could be adapted into a transferable public engagement toolkit for colleagues within the Anatomical Society.</w:t>
            </w:r>
            <w:bookmarkStart w:id="2" w:name="h.4d34og8" w:colFirst="0" w:colLast="0"/>
            <w:bookmarkEnd w:id="2"/>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C60377">
        <w:trPr>
          <w:trHeight w:val="279"/>
        </w:trPr>
        <w:tc>
          <w:tcPr>
            <w:tcW w:w="10784" w:type="dxa"/>
            <w:gridSpan w:val="5"/>
            <w:shd w:val="clear" w:color="auto" w:fill="FFFFFF"/>
          </w:tcPr>
          <w:p w14:paraId="2A0B4DCF" w14:textId="0BAED09C" w:rsidR="00B364F6" w:rsidRPr="00583ADE" w:rsidRDefault="00EA2F26">
            <w:pPr>
              <w:rPr>
                <w:rFonts w:ascii="Calibri" w:hAnsi="Calibri" w:cs="Calibri"/>
                <w:szCs w:val="24"/>
              </w:rPr>
            </w:pPr>
            <w:r w:rsidRPr="00EA2F26">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C60377">
        <w:trPr>
          <w:trHeight w:val="294"/>
        </w:trPr>
        <w:tc>
          <w:tcPr>
            <w:tcW w:w="10784" w:type="dxa"/>
            <w:gridSpan w:val="5"/>
            <w:shd w:val="clear" w:color="auto" w:fill="FFFFFF"/>
          </w:tcPr>
          <w:p w14:paraId="24CB97B5" w14:textId="31E80790" w:rsidR="00D62C5F" w:rsidRPr="00D62C5F" w:rsidRDefault="00EA2F26"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C60377">
        <w:trPr>
          <w:trHeight w:val="216"/>
        </w:trPr>
        <w:tc>
          <w:tcPr>
            <w:tcW w:w="10784" w:type="dxa"/>
            <w:gridSpan w:val="5"/>
            <w:shd w:val="clear" w:color="auto" w:fill="FFFFFF"/>
          </w:tcPr>
          <w:p w14:paraId="485C6309" w14:textId="09DDF925" w:rsidR="00D62C5F" w:rsidRPr="00C60377" w:rsidRDefault="00D1022B" w:rsidP="00FF3F8C">
            <w:pPr>
              <w:rPr>
                <w:rFonts w:ascii="Calibri" w:hAnsi="Calibri" w:cs="Calibri"/>
                <w:szCs w:val="24"/>
              </w:rPr>
            </w:pPr>
            <w:r>
              <w:rPr>
                <w:rFonts w:ascii="Calibri" w:hAnsi="Calibri" w:cs="Calibri"/>
                <w:szCs w:val="24"/>
              </w:rPr>
              <w:t>N/A</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3" w:name="h.2s8eyo1" w:colFirst="0" w:colLast="0"/>
            <w:bookmarkEnd w:id="3"/>
            <w:r w:rsidRPr="00583ADE">
              <w:rPr>
                <w:rFonts w:ascii="Calibri" w:eastAsia="Questrial" w:hAnsi="Calibri" w:cs="Calibri"/>
                <w:szCs w:val="24"/>
              </w:rPr>
              <w:t>SIGNATURE</w:t>
            </w:r>
          </w:p>
        </w:tc>
        <w:tc>
          <w:tcPr>
            <w:tcW w:w="6300" w:type="dxa"/>
            <w:gridSpan w:val="2"/>
            <w:shd w:val="clear" w:color="auto" w:fill="FFFFFF"/>
            <w:vAlign w:val="center"/>
          </w:tcPr>
          <w:p w14:paraId="48A472CA" w14:textId="17BDF276" w:rsidR="001915B6" w:rsidRPr="00583ADE" w:rsidRDefault="00D1022B">
            <w:pPr>
              <w:rPr>
                <w:rFonts w:ascii="Calibri" w:hAnsi="Calibri" w:cs="Calibri"/>
                <w:szCs w:val="24"/>
              </w:rPr>
            </w:pPr>
            <w:bookmarkStart w:id="4" w:name="h.17dp8vu" w:colFirst="0" w:colLast="0"/>
            <w:bookmarkEnd w:id="4"/>
            <w:proofErr w:type="spellStart"/>
            <w:r>
              <w:rPr>
                <w:rFonts w:ascii="Calibri" w:hAnsi="Calibri" w:cs="Calibri"/>
                <w:szCs w:val="24"/>
              </w:rPr>
              <w:t>O.Varsou</w:t>
            </w:r>
            <w:proofErr w:type="spellEnd"/>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6B2946EE" w:rsidR="001915B6" w:rsidRPr="00583ADE" w:rsidRDefault="00D1022B">
            <w:pPr>
              <w:rPr>
                <w:rFonts w:ascii="Calibri" w:hAnsi="Calibri" w:cs="Calibri"/>
                <w:szCs w:val="24"/>
              </w:rPr>
            </w:pPr>
            <w:bookmarkStart w:id="5" w:name="h.3rdcrjn" w:colFirst="0" w:colLast="0"/>
            <w:bookmarkEnd w:id="5"/>
            <w:r>
              <w:rPr>
                <w:rFonts w:ascii="Calibri" w:hAnsi="Calibri" w:cs="Calibri"/>
                <w:szCs w:val="24"/>
              </w:rPr>
              <w:t>07/05/2026</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lastRenderedPageBreak/>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C6836" w14:textId="77777777" w:rsidR="00BE4260" w:rsidRDefault="00BE4260">
      <w:r>
        <w:separator/>
      </w:r>
    </w:p>
  </w:endnote>
  <w:endnote w:type="continuationSeparator" w:id="0">
    <w:p w14:paraId="2FA1850A" w14:textId="77777777" w:rsidR="00BE4260" w:rsidRDefault="00BE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BA645" w14:textId="77777777" w:rsidR="00BE4260" w:rsidRDefault="00BE4260">
      <w:r>
        <w:separator/>
      </w:r>
    </w:p>
  </w:footnote>
  <w:footnote w:type="continuationSeparator" w:id="0">
    <w:p w14:paraId="7FB64C43" w14:textId="77777777" w:rsidR="00BE4260" w:rsidRDefault="00BE4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0C64FE"/>
    <w:rsid w:val="000D5674"/>
    <w:rsid w:val="00105082"/>
    <w:rsid w:val="00124DFC"/>
    <w:rsid w:val="001915B6"/>
    <w:rsid w:val="001C3139"/>
    <w:rsid w:val="001E5BC7"/>
    <w:rsid w:val="002009EB"/>
    <w:rsid w:val="002014CC"/>
    <w:rsid w:val="00245574"/>
    <w:rsid w:val="00265458"/>
    <w:rsid w:val="002E61DD"/>
    <w:rsid w:val="003020B3"/>
    <w:rsid w:val="003C51B2"/>
    <w:rsid w:val="003F6DD5"/>
    <w:rsid w:val="00402597"/>
    <w:rsid w:val="00416AB3"/>
    <w:rsid w:val="0043727D"/>
    <w:rsid w:val="00494922"/>
    <w:rsid w:val="005403D5"/>
    <w:rsid w:val="00543C88"/>
    <w:rsid w:val="00550BF2"/>
    <w:rsid w:val="00551929"/>
    <w:rsid w:val="00573714"/>
    <w:rsid w:val="00583ADE"/>
    <w:rsid w:val="005D3E03"/>
    <w:rsid w:val="005D4ACA"/>
    <w:rsid w:val="00635A6E"/>
    <w:rsid w:val="0069608B"/>
    <w:rsid w:val="006C7020"/>
    <w:rsid w:val="006D6944"/>
    <w:rsid w:val="007722E4"/>
    <w:rsid w:val="00793994"/>
    <w:rsid w:val="00867B4B"/>
    <w:rsid w:val="008D1FD1"/>
    <w:rsid w:val="008E1F83"/>
    <w:rsid w:val="008F1EB0"/>
    <w:rsid w:val="008F2AD9"/>
    <w:rsid w:val="009659B1"/>
    <w:rsid w:val="009A4D3B"/>
    <w:rsid w:val="009D1736"/>
    <w:rsid w:val="00A725CF"/>
    <w:rsid w:val="00A93D7E"/>
    <w:rsid w:val="00AE740F"/>
    <w:rsid w:val="00B02C40"/>
    <w:rsid w:val="00B21748"/>
    <w:rsid w:val="00B364F6"/>
    <w:rsid w:val="00B76D09"/>
    <w:rsid w:val="00BD7428"/>
    <w:rsid w:val="00BE4260"/>
    <w:rsid w:val="00BF1953"/>
    <w:rsid w:val="00C13DBC"/>
    <w:rsid w:val="00C161F2"/>
    <w:rsid w:val="00C55078"/>
    <w:rsid w:val="00C60377"/>
    <w:rsid w:val="00C612A2"/>
    <w:rsid w:val="00C7359A"/>
    <w:rsid w:val="00CE5312"/>
    <w:rsid w:val="00CF3E65"/>
    <w:rsid w:val="00D1022B"/>
    <w:rsid w:val="00D1595A"/>
    <w:rsid w:val="00D62C5F"/>
    <w:rsid w:val="00D763AE"/>
    <w:rsid w:val="00DD21C7"/>
    <w:rsid w:val="00DF2B7E"/>
    <w:rsid w:val="00E07A80"/>
    <w:rsid w:val="00E36ACC"/>
    <w:rsid w:val="00E96159"/>
    <w:rsid w:val="00EA2F26"/>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79847">
      <w:bodyDiv w:val="1"/>
      <w:marLeft w:val="0"/>
      <w:marRight w:val="0"/>
      <w:marTop w:val="0"/>
      <w:marBottom w:val="0"/>
      <w:divBdr>
        <w:top w:val="none" w:sz="0" w:space="0" w:color="auto"/>
        <w:left w:val="none" w:sz="0" w:space="0" w:color="auto"/>
        <w:bottom w:val="none" w:sz="0" w:space="0" w:color="auto"/>
        <w:right w:val="none" w:sz="0" w:space="0" w:color="auto"/>
      </w:divBdr>
    </w:div>
    <w:div w:id="54164800">
      <w:bodyDiv w:val="1"/>
      <w:marLeft w:val="0"/>
      <w:marRight w:val="0"/>
      <w:marTop w:val="0"/>
      <w:marBottom w:val="0"/>
      <w:divBdr>
        <w:top w:val="none" w:sz="0" w:space="0" w:color="auto"/>
        <w:left w:val="none" w:sz="0" w:space="0" w:color="auto"/>
        <w:bottom w:val="none" w:sz="0" w:space="0" w:color="auto"/>
        <w:right w:val="none" w:sz="0" w:space="0" w:color="auto"/>
      </w:divBdr>
    </w:div>
    <w:div w:id="92480944">
      <w:bodyDiv w:val="1"/>
      <w:marLeft w:val="0"/>
      <w:marRight w:val="0"/>
      <w:marTop w:val="0"/>
      <w:marBottom w:val="0"/>
      <w:divBdr>
        <w:top w:val="none" w:sz="0" w:space="0" w:color="auto"/>
        <w:left w:val="none" w:sz="0" w:space="0" w:color="auto"/>
        <w:bottom w:val="none" w:sz="0" w:space="0" w:color="auto"/>
        <w:right w:val="none" w:sz="0" w:space="0" w:color="auto"/>
      </w:divBdr>
    </w:div>
    <w:div w:id="457143738">
      <w:bodyDiv w:val="1"/>
      <w:marLeft w:val="0"/>
      <w:marRight w:val="0"/>
      <w:marTop w:val="0"/>
      <w:marBottom w:val="0"/>
      <w:divBdr>
        <w:top w:val="none" w:sz="0" w:space="0" w:color="auto"/>
        <w:left w:val="none" w:sz="0" w:space="0" w:color="auto"/>
        <w:bottom w:val="none" w:sz="0" w:space="0" w:color="auto"/>
        <w:right w:val="none" w:sz="0" w:space="0" w:color="auto"/>
      </w:divBdr>
    </w:div>
    <w:div w:id="940650087">
      <w:bodyDiv w:val="1"/>
      <w:marLeft w:val="0"/>
      <w:marRight w:val="0"/>
      <w:marTop w:val="0"/>
      <w:marBottom w:val="0"/>
      <w:divBdr>
        <w:top w:val="none" w:sz="0" w:space="0" w:color="auto"/>
        <w:left w:val="none" w:sz="0" w:space="0" w:color="auto"/>
        <w:bottom w:val="none" w:sz="0" w:space="0" w:color="auto"/>
        <w:right w:val="none" w:sz="0" w:space="0" w:color="auto"/>
      </w:divBdr>
    </w:div>
    <w:div w:id="1517580410">
      <w:bodyDiv w:val="1"/>
      <w:marLeft w:val="0"/>
      <w:marRight w:val="0"/>
      <w:marTop w:val="0"/>
      <w:marBottom w:val="0"/>
      <w:divBdr>
        <w:top w:val="none" w:sz="0" w:space="0" w:color="auto"/>
        <w:left w:val="none" w:sz="0" w:space="0" w:color="auto"/>
        <w:bottom w:val="none" w:sz="0" w:space="0" w:color="auto"/>
        <w:right w:val="none" w:sz="0" w:space="0" w:color="auto"/>
      </w:divBdr>
    </w:div>
    <w:div w:id="1542093453">
      <w:bodyDiv w:val="1"/>
      <w:marLeft w:val="0"/>
      <w:marRight w:val="0"/>
      <w:marTop w:val="0"/>
      <w:marBottom w:val="0"/>
      <w:divBdr>
        <w:top w:val="none" w:sz="0" w:space="0" w:color="auto"/>
        <w:left w:val="none" w:sz="0" w:space="0" w:color="auto"/>
        <w:bottom w:val="none" w:sz="0" w:space="0" w:color="auto"/>
        <w:right w:val="none" w:sz="0" w:space="0" w:color="auto"/>
      </w:divBdr>
    </w:div>
    <w:div w:id="1756701334">
      <w:bodyDiv w:val="1"/>
      <w:marLeft w:val="0"/>
      <w:marRight w:val="0"/>
      <w:marTop w:val="0"/>
      <w:marBottom w:val="0"/>
      <w:divBdr>
        <w:top w:val="none" w:sz="0" w:space="0" w:color="auto"/>
        <w:left w:val="none" w:sz="0" w:space="0" w:color="auto"/>
        <w:bottom w:val="none" w:sz="0" w:space="0" w:color="auto"/>
        <w:right w:val="none" w:sz="0" w:space="0" w:color="auto"/>
      </w:divBdr>
    </w:div>
    <w:div w:id="1967154550">
      <w:bodyDiv w:val="1"/>
      <w:marLeft w:val="0"/>
      <w:marRight w:val="0"/>
      <w:marTop w:val="0"/>
      <w:marBottom w:val="0"/>
      <w:divBdr>
        <w:top w:val="none" w:sz="0" w:space="0" w:color="auto"/>
        <w:left w:val="none" w:sz="0" w:space="0" w:color="auto"/>
        <w:bottom w:val="none" w:sz="0" w:space="0" w:color="auto"/>
        <w:right w:val="none" w:sz="0" w:space="0" w:color="auto"/>
      </w:divBdr>
    </w:div>
    <w:div w:id="2142770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Ourania Varsou</cp:lastModifiedBy>
  <cp:revision>33</cp:revision>
  <cp:lastPrinted>2023-10-17T08:42:00Z</cp:lastPrinted>
  <dcterms:created xsi:type="dcterms:W3CDTF">2023-10-17T08:39:00Z</dcterms:created>
  <dcterms:modified xsi:type="dcterms:W3CDTF">2026-05-07T14:59:00Z</dcterms:modified>
</cp:coreProperties>
</file>