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84F8" w14:textId="490DCCD6" w:rsidR="00A003E8" w:rsidRDefault="00A003E8">
      <w:r>
        <w:t>PROJECT RESUME</w:t>
      </w:r>
    </w:p>
    <w:p w14:paraId="31781AEA" w14:textId="67AD5AE6" w:rsidR="00A003E8" w:rsidRDefault="00A003E8"/>
    <w:p w14:paraId="56818CC8" w14:textId="6B24606B" w:rsidR="00A003E8" w:rsidRDefault="00A003E8" w:rsidP="00A003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Although the hippocampus and amygdala have been linked to psychotic experiences (PEs), their output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tracts, the fornix and stria terminalis, are understudied in individuals with PEs. Using magnetic resonance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imaging data from the Adolescent Brain Development study at the Royal College of Surgeons in Ireland,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this project aims to understand the relationship between these tracts, PEs and neuropsychological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measures in a cohort of 50 young adolescents. Using an anatomically validated model of fornix and stria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medullaris generation, the tracts will be reconstructed, and diffusion metrics extracted. Group differences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between PEs and controls and correlations with neuropsychological measures will be explored using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appropriate statistical techniques. This project applies sound anatomical principles to the analysis of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psychiatric data. Ultimately, this will further our understanding of the functional anatomy of the fornix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 stria terminalis and the influence of the microstructural anatomy on psychological symptoms.</w:t>
      </w:r>
    </w:p>
    <w:p w14:paraId="6D93D896" w14:textId="5BE8EC19" w:rsidR="00A003E8" w:rsidRDefault="00A003E8" w:rsidP="00A003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1B673CB" w14:textId="440544FC" w:rsidR="00A003E8" w:rsidRDefault="00A003E8" w:rsidP="00A003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File: USVRS Project Resume 202021 RODDY</w:t>
      </w:r>
    </w:p>
    <w:sectPr w:rsidR="00A00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E8"/>
    <w:rsid w:val="00A0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DEFD"/>
  <w15:chartTrackingRefBased/>
  <w15:docId w15:val="{71DAA49B-4F5E-4492-A981-9315A945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Piggott, Maryanne</dc:creator>
  <cp:keywords/>
  <dc:description/>
  <cp:lastModifiedBy>Piggott, Maryanne</cp:lastModifiedBy>
  <cp:revision>1</cp:revision>
  <cp:lastPrinted>2021-05-17T14:49:00Z</cp:lastPrinted>
  <dcterms:created xsi:type="dcterms:W3CDTF">2021-05-17T14:47:00Z</dcterms:created>
  <dcterms:modified xsi:type="dcterms:W3CDTF">2021-05-17T14:50:00Z</dcterms:modified>
</cp:coreProperties>
</file>