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7A56A" w14:textId="4AAF9E92" w:rsidR="00B0486B" w:rsidRPr="008508F9" w:rsidRDefault="00B0486B" w:rsidP="004029C3">
      <w:pPr>
        <w:suppressAutoHyphens/>
        <w:jc w:val="both"/>
        <w:rPr>
          <w:rFonts w:ascii="Calibri" w:hAnsi="Calibri" w:cs="Calibri"/>
          <w:b/>
          <w:spacing w:val="-3"/>
          <w:sz w:val="22"/>
          <w:szCs w:val="22"/>
        </w:rPr>
      </w:pP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t xml:space="preserve"> </w:t>
      </w:r>
    </w:p>
    <w:p w14:paraId="6EA17B84" w14:textId="77777777" w:rsidR="00B0486B" w:rsidRPr="00474906" w:rsidRDefault="00B0486B" w:rsidP="004029C3">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b/>
          <w:spacing w:val="-3"/>
          <w:sz w:val="22"/>
          <w:szCs w:val="22"/>
        </w:rPr>
      </w:pPr>
      <w:r w:rsidRPr="008508F9">
        <w:rPr>
          <w:rFonts w:ascii="Calibri" w:hAnsi="Calibri" w:cs="Calibri"/>
          <w:b/>
          <w:spacing w:val="-3"/>
          <w:sz w:val="22"/>
          <w:szCs w:val="22"/>
        </w:rPr>
        <w:t xml:space="preserve"> </w:t>
      </w:r>
      <w:r w:rsidRPr="00D058B1">
        <w:rPr>
          <w:rFonts w:ascii="Calibri" w:hAnsi="Calibri" w:cs="Calibri"/>
          <w:b/>
          <w:spacing w:val="-3"/>
          <w:sz w:val="22"/>
          <w:szCs w:val="22"/>
        </w:rPr>
        <w:t xml:space="preserve">UNDERGRADUATE SUMMER VACATION SCHOLARSHIP AWARDS – FINAL </w:t>
      </w:r>
      <w:r w:rsidRPr="00474906">
        <w:rPr>
          <w:rFonts w:ascii="Calibri" w:hAnsi="Calibri" w:cs="Calibri"/>
          <w:b/>
          <w:spacing w:val="-3"/>
          <w:sz w:val="22"/>
          <w:szCs w:val="22"/>
        </w:rPr>
        <w:t xml:space="preserve">SUMMARY REPORT FORM </w:t>
      </w:r>
      <w:r w:rsidR="001748B7" w:rsidRPr="00474906">
        <w:rPr>
          <w:rFonts w:ascii="Calibri" w:hAnsi="Calibri" w:cs="Calibri"/>
          <w:b/>
          <w:spacing w:val="-3"/>
          <w:sz w:val="22"/>
          <w:szCs w:val="22"/>
        </w:rPr>
        <w:t>2020/21</w:t>
      </w:r>
    </w:p>
    <w:p w14:paraId="4D5447CC" w14:textId="5026815C" w:rsidR="00FC7E51" w:rsidRPr="00365D2E" w:rsidRDefault="00626EF6" w:rsidP="00365D2E">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b/>
          <w:i/>
          <w:sz w:val="22"/>
          <w:szCs w:val="22"/>
        </w:rPr>
      </w:pPr>
      <w:r w:rsidRPr="00474906">
        <w:rPr>
          <w:rFonts w:ascii="Calibri" w:hAnsi="Calibri" w:cs="Calibri"/>
          <w:b/>
          <w:i/>
          <w:sz w:val="22"/>
          <w:szCs w:val="22"/>
        </w:rPr>
        <w:t xml:space="preserve">NB: This </w:t>
      </w:r>
      <w:r w:rsidR="00EB281F" w:rsidRPr="00474906">
        <w:rPr>
          <w:rFonts w:ascii="Calibri" w:hAnsi="Calibri" w:cs="Calibri"/>
          <w:b/>
          <w:i/>
          <w:sz w:val="22"/>
          <w:szCs w:val="22"/>
        </w:rPr>
        <w:t xml:space="preserve">whole </w:t>
      </w:r>
      <w:r w:rsidRPr="00474906">
        <w:rPr>
          <w:rFonts w:ascii="Calibri" w:hAnsi="Calibri" w:cs="Calibri"/>
          <w:b/>
          <w:i/>
          <w:sz w:val="22"/>
          <w:szCs w:val="22"/>
        </w:rPr>
        <w:t>report will be posted on the Society’s website therefore authors should NOT include sensitive material or data that they do not want disclosed at this time.</w:t>
      </w:r>
    </w:p>
    <w:p w14:paraId="35532B69" w14:textId="77777777" w:rsidR="004029C3" w:rsidRPr="008508F9" w:rsidRDefault="004029C3" w:rsidP="00B0486B">
      <w:pPr>
        <w:suppressAutoHyphens/>
        <w:rPr>
          <w:rFonts w:ascii="Calibri" w:hAnsi="Calibri" w:cs="Calibri"/>
          <w:b/>
          <w:sz w:val="22"/>
          <w:szCs w:val="22"/>
        </w:rPr>
      </w:pPr>
    </w:p>
    <w:p w14:paraId="52B52DDD"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student:</w:t>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p>
    <w:p w14:paraId="0BAD6582" w14:textId="46992003" w:rsidR="00B0486B" w:rsidRPr="008508F9" w:rsidRDefault="00F52B3F"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Ellen Kelly</w:t>
      </w:r>
    </w:p>
    <w:p w14:paraId="161BE720"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supervisor(s):</w:t>
      </w:r>
    </w:p>
    <w:p w14:paraId="477E6142" w14:textId="6244658D" w:rsidR="00B0486B" w:rsidRPr="008508F9" w:rsidRDefault="00F52B3F"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Dr Jennifer Paxton</w:t>
      </w:r>
    </w:p>
    <w:p w14:paraId="56660860"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Project Title: (no more than 220 characters)</w:t>
      </w:r>
    </w:p>
    <w:p w14:paraId="235C3E31" w14:textId="193FC6C5" w:rsidR="00B0486B" w:rsidRPr="00F549E4" w:rsidRDefault="00F52B3F" w:rsidP="00B0486B">
      <w:pPr>
        <w:pBdr>
          <w:top w:val="single" w:sz="4" w:space="1" w:color="auto"/>
          <w:left w:val="single" w:sz="4" w:space="4" w:color="auto"/>
          <w:bottom w:val="single" w:sz="4" w:space="1" w:color="auto"/>
          <w:right w:val="single" w:sz="4" w:space="4" w:color="auto"/>
        </w:pBdr>
        <w:suppressAutoHyphens/>
        <w:rPr>
          <w:rFonts w:asciiTheme="minorHAnsi" w:hAnsiTheme="minorHAnsi" w:cstheme="minorHAnsi"/>
          <w:sz w:val="22"/>
          <w:szCs w:val="22"/>
        </w:rPr>
      </w:pPr>
      <w:r w:rsidRPr="00F549E4">
        <w:rPr>
          <w:rFonts w:asciiTheme="minorHAnsi" w:hAnsiTheme="minorHAnsi" w:cstheme="minorHAnsi"/>
          <w:color w:val="333333"/>
          <w:sz w:val="21"/>
          <w:szCs w:val="21"/>
          <w:shd w:val="clear" w:color="auto" w:fill="FFFFFF"/>
        </w:rPr>
        <w:t>Exploring the use of 3D scanning technology to demonstrate anatomical variation   </w:t>
      </w:r>
    </w:p>
    <w:p w14:paraId="24CAA62F"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Project aims: (no more than 700 words)</w:t>
      </w:r>
    </w:p>
    <w:p w14:paraId="333438C2" w14:textId="77777777" w:rsidR="0027651F" w:rsidRDefault="0027651F"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08E481DB" w14:textId="7892318A" w:rsidR="0020175C" w:rsidRPr="00AB5602"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AB5602">
        <w:rPr>
          <w:rFonts w:ascii="Calibri" w:hAnsi="Calibri" w:cs="Calibri"/>
          <w:bCs/>
          <w:sz w:val="22"/>
          <w:szCs w:val="22"/>
        </w:rPr>
        <w:t>In today’s technological world, the role of digital resources in anatomy education is steadily increasing – the importance and value of which has been reinforced</w:t>
      </w:r>
      <w:r w:rsidR="00F37AE3">
        <w:rPr>
          <w:rFonts w:ascii="Calibri" w:hAnsi="Calibri" w:cs="Calibri"/>
          <w:bCs/>
          <w:sz w:val="22"/>
          <w:szCs w:val="22"/>
        </w:rPr>
        <w:t xml:space="preserve"> by reduced teaching and laboratory time </w:t>
      </w:r>
      <w:r w:rsidR="00F37AE3">
        <w:rPr>
          <w:rFonts w:ascii="Calibri" w:hAnsi="Calibri" w:cs="Calibri"/>
          <w:bCs/>
          <w:sz w:val="22"/>
          <w:szCs w:val="22"/>
        </w:rPr>
        <w:fldChar w:fldCharType="begin" w:fldLock="1"/>
      </w:r>
      <w:r w:rsidR="00A57A04">
        <w:rPr>
          <w:rFonts w:ascii="Calibri" w:hAnsi="Calibri" w:cs="Calibri"/>
          <w:bCs/>
          <w:sz w:val="22"/>
          <w:szCs w:val="22"/>
        </w:rPr>
        <w:instrText>ADDIN CSL_CITATION {"citationItems":[{"id":"ITEM-1","itemData":{"DOI":"10.1016/j.aanat.2013.03.005","ISSN":"09409602","author":[{"dropping-particle":"","family":"Chapman","given":"Stephen J.","non-dropping-particle":"","parse-names":false,"suffix":""},{"dropping-particle":"","family":"Hakeem","given":"Abdul R.","non-dropping-particle":"","parse-names":false,"suffix":""},{"dropping-particle":"","family":"Marangoni","given":"Gabriele","non-dropping-particle":"","parse-names":false,"suffix":""},{"dropping-particle":"","family":"Prasad","given":"K.R.","non-dropping-particle":"","parse-names":false,"suffix":""}],"container-title":"Annals of Anatomy - Anatomischer Anzeiger","id":"ITEM-1","issue":"5","issued":{"date-parts":[["2013","10"]]},"page":"409-414","title":"Anatomy in medical education: Perceptions of undergraduate medical students","type":"article-journal","volume":"195"},"uris":["http://www.mendeley.com/documents/?uuid=d61440fb-3da9-46f3-813f-c720a9e6823b"]}],"mendeley":{"formattedCitation":"(Chapman &lt;i&gt;et al.&lt;/i&gt;, 2013)","plainTextFormattedCitation":"(Chapman et al., 2013)","previouslyFormattedCitation":"(Chapman &lt;i&gt;et al.&lt;/i&gt;, 2013)"},"properties":{"noteIndex":0},"schema":"https://github.com/citation-style-language/schema/raw/master/csl-citation.json"}</w:instrText>
      </w:r>
      <w:r w:rsidR="00F37AE3">
        <w:rPr>
          <w:rFonts w:ascii="Calibri" w:hAnsi="Calibri" w:cs="Calibri"/>
          <w:bCs/>
          <w:sz w:val="22"/>
          <w:szCs w:val="22"/>
        </w:rPr>
        <w:fldChar w:fldCharType="separate"/>
      </w:r>
      <w:r w:rsidR="00F37AE3" w:rsidRPr="00F37AE3">
        <w:rPr>
          <w:rFonts w:ascii="Calibri" w:hAnsi="Calibri" w:cs="Calibri"/>
          <w:bCs/>
          <w:noProof/>
          <w:sz w:val="22"/>
          <w:szCs w:val="22"/>
        </w:rPr>
        <w:t xml:space="preserve">(Chapman </w:t>
      </w:r>
      <w:r w:rsidR="00F37AE3" w:rsidRPr="00F37AE3">
        <w:rPr>
          <w:rFonts w:ascii="Calibri" w:hAnsi="Calibri" w:cs="Calibri"/>
          <w:bCs/>
          <w:i/>
          <w:noProof/>
          <w:sz w:val="22"/>
          <w:szCs w:val="22"/>
        </w:rPr>
        <w:t>et al.</w:t>
      </w:r>
      <w:r w:rsidR="00F37AE3" w:rsidRPr="00F37AE3">
        <w:rPr>
          <w:rFonts w:ascii="Calibri" w:hAnsi="Calibri" w:cs="Calibri"/>
          <w:bCs/>
          <w:noProof/>
          <w:sz w:val="22"/>
          <w:szCs w:val="22"/>
        </w:rPr>
        <w:t>, 2013)</w:t>
      </w:r>
      <w:r w:rsidR="00F37AE3">
        <w:rPr>
          <w:rFonts w:ascii="Calibri" w:hAnsi="Calibri" w:cs="Calibri"/>
          <w:bCs/>
          <w:sz w:val="22"/>
          <w:szCs w:val="22"/>
        </w:rPr>
        <w:fldChar w:fldCharType="end"/>
      </w:r>
      <w:r w:rsidRPr="00AB5602">
        <w:rPr>
          <w:rFonts w:ascii="Calibri" w:hAnsi="Calibri" w:cs="Calibri"/>
          <w:bCs/>
          <w:sz w:val="22"/>
          <w:szCs w:val="22"/>
        </w:rPr>
        <w:t>.</w:t>
      </w:r>
      <w:r w:rsidR="00F37AE3">
        <w:rPr>
          <w:rFonts w:ascii="Calibri" w:hAnsi="Calibri" w:cs="Calibri"/>
          <w:bCs/>
          <w:sz w:val="22"/>
          <w:szCs w:val="22"/>
        </w:rPr>
        <w:t xml:space="preserve"> The COVID-19 pandemic has only served to exacerbate this </w:t>
      </w:r>
      <w:r w:rsidR="00F72D54">
        <w:rPr>
          <w:rFonts w:ascii="Calibri" w:hAnsi="Calibri" w:cs="Calibri"/>
          <w:bCs/>
          <w:sz w:val="22"/>
          <w:szCs w:val="22"/>
        </w:rPr>
        <w:t>reliance</w:t>
      </w:r>
      <w:r w:rsidR="00A57A04">
        <w:rPr>
          <w:rFonts w:ascii="Calibri" w:hAnsi="Calibri" w:cs="Calibri"/>
          <w:bCs/>
          <w:sz w:val="22"/>
          <w:szCs w:val="22"/>
        </w:rPr>
        <w:t xml:space="preserve"> </w:t>
      </w:r>
      <w:r w:rsidR="00A57A04">
        <w:rPr>
          <w:rFonts w:ascii="Calibri" w:hAnsi="Calibri" w:cs="Calibri"/>
          <w:bCs/>
          <w:sz w:val="22"/>
          <w:szCs w:val="22"/>
        </w:rPr>
        <w:fldChar w:fldCharType="begin" w:fldLock="1"/>
      </w:r>
      <w:r w:rsidR="00C17E0B">
        <w:rPr>
          <w:rFonts w:ascii="Calibri" w:hAnsi="Calibri" w:cs="Calibri"/>
          <w:bCs/>
          <w:sz w:val="22"/>
          <w:szCs w:val="22"/>
        </w:rPr>
        <w:instrText>ADDIN CSL_CITATION {"citationItems":[{"id":"ITEM-1","itemData":{"DOI":"10.1002/ca.23655","ISSN":"0897-3806","author":[{"dropping-particle":"","family":"Iwanaga","given":"Joe","non-dropping-particle":"","parse-names":false,"suffix":""},{"dropping-particle":"","family":"Loukas","given":"Marios","non-dropping-particle":"","parse-names":false,"suffix":""},{"dropping-particle":"","family":"Dumont","given":"Aaron S.","non-dropping-particle":"","parse-names":false,"suffix":""},{"dropping-particle":"","family":"Tubbs","given":"R. Shane","non-dropping-particle":"","parse-names":false,"suffix":""}],"container-title":"Clinical Anatomy","id":"ITEM-1","issue":"1","issued":{"date-parts":[["2021","1","24"]]},"page":"108-114","title":"A review of anatomy education during and after the &lt;scp&gt;COVID&lt;/scp&gt; ‐19 pandemic: Revisiting traditional and modern methods to achieve future innovation","type":"article-journal","volume":"34"},"uris":["http://www.mendeley.com/documents/?uuid=ac5c6d09-97da-4fe0-a3f7-6358431f482f"]}],"mendeley":{"formattedCitation":"(Iwanaga &lt;i&gt;et al.&lt;/i&gt;, 2021)","plainTextFormattedCitation":"(Iwanaga et al., 2021)","previouslyFormattedCitation":"(Iwanaga &lt;i&gt;et al.&lt;/i&gt;, 2021)"},"properties":{"noteIndex":0},"schema":"https://github.com/citation-style-language/schema/raw/master/csl-citation.json"}</w:instrText>
      </w:r>
      <w:r w:rsidR="00A57A04">
        <w:rPr>
          <w:rFonts w:ascii="Calibri" w:hAnsi="Calibri" w:cs="Calibri"/>
          <w:bCs/>
          <w:sz w:val="22"/>
          <w:szCs w:val="22"/>
        </w:rPr>
        <w:fldChar w:fldCharType="separate"/>
      </w:r>
      <w:r w:rsidR="00A57A04" w:rsidRPr="00A57A04">
        <w:rPr>
          <w:rFonts w:ascii="Calibri" w:hAnsi="Calibri" w:cs="Calibri"/>
          <w:bCs/>
          <w:noProof/>
          <w:sz w:val="22"/>
          <w:szCs w:val="22"/>
        </w:rPr>
        <w:t xml:space="preserve">(Iwanaga </w:t>
      </w:r>
      <w:r w:rsidR="00A57A04" w:rsidRPr="00A57A04">
        <w:rPr>
          <w:rFonts w:ascii="Calibri" w:hAnsi="Calibri" w:cs="Calibri"/>
          <w:bCs/>
          <w:i/>
          <w:noProof/>
          <w:sz w:val="22"/>
          <w:szCs w:val="22"/>
        </w:rPr>
        <w:t>et al.</w:t>
      </w:r>
      <w:r w:rsidR="00A57A04" w:rsidRPr="00A57A04">
        <w:rPr>
          <w:rFonts w:ascii="Calibri" w:hAnsi="Calibri" w:cs="Calibri"/>
          <w:bCs/>
          <w:noProof/>
          <w:sz w:val="22"/>
          <w:szCs w:val="22"/>
        </w:rPr>
        <w:t>, 2021)</w:t>
      </w:r>
      <w:r w:rsidR="00A57A04">
        <w:rPr>
          <w:rFonts w:ascii="Calibri" w:hAnsi="Calibri" w:cs="Calibri"/>
          <w:bCs/>
          <w:sz w:val="22"/>
          <w:szCs w:val="22"/>
        </w:rPr>
        <w:fldChar w:fldCharType="end"/>
      </w:r>
      <w:r w:rsidR="00F37AE3">
        <w:rPr>
          <w:rFonts w:ascii="Calibri" w:hAnsi="Calibri" w:cs="Calibri"/>
          <w:bCs/>
          <w:sz w:val="22"/>
          <w:szCs w:val="22"/>
        </w:rPr>
        <w:t>.</w:t>
      </w:r>
      <w:r w:rsidRPr="00AB5602">
        <w:rPr>
          <w:rFonts w:ascii="Calibri" w:hAnsi="Calibri" w:cs="Calibri"/>
          <w:bCs/>
          <w:sz w:val="22"/>
          <w:szCs w:val="22"/>
        </w:rPr>
        <w:t xml:space="preserve"> Unlike traditional textbooks, 3D virtual models enable students to interact with and gain spatial awareness of human anatomy, even when outside the laboratory</w:t>
      </w:r>
      <w:r w:rsidR="00C17E0B">
        <w:rPr>
          <w:rFonts w:ascii="Calibri" w:hAnsi="Calibri" w:cs="Calibri"/>
          <w:bCs/>
          <w:sz w:val="22"/>
          <w:szCs w:val="22"/>
        </w:rPr>
        <w:t xml:space="preserve"> </w:t>
      </w:r>
      <w:r w:rsidR="00C17E0B">
        <w:rPr>
          <w:rFonts w:ascii="Calibri" w:hAnsi="Calibri" w:cs="Calibri"/>
          <w:bCs/>
          <w:sz w:val="22"/>
          <w:szCs w:val="22"/>
        </w:rPr>
        <w:fldChar w:fldCharType="begin" w:fldLock="1"/>
      </w:r>
      <w:r w:rsidR="00A3533A">
        <w:rPr>
          <w:rFonts w:ascii="Calibri" w:hAnsi="Calibri" w:cs="Calibri"/>
          <w:bCs/>
          <w:sz w:val="22"/>
          <w:szCs w:val="22"/>
        </w:rPr>
        <w:instrText>ADDIN CSL_CITATION {"citationItems":[{"id":"ITEM-1","itemData":{"DOI":"10.1016/j.hpe.2016.05.002","ISSN":"24523011","author":[{"dropping-particle":"","family":"Azer","given":"Samy A.","non-dropping-particle":"","parse-names":false,"suffix":""},{"dropping-particle":"","family":"Azer","given":"Sarah","non-dropping-particle":"","parse-names":false,"suffix":""}],"container-title":"Health Professions Education","id":"ITEM-1","issue":"2","issued":{"date-parts":[["2016","12"]]},"page":"80-98","title":"3D Anatomy Models and Impact on Learning: A Review of the Quality of the Literature","type":"article-journal","volume":"2"},"uris":["http://www.mendeley.com/documents/?uuid=bb64821c-da9e-42e5-b3d8-e391b317cee7"]}],"mendeley":{"formattedCitation":"(Azer and Azer, 2016)","plainTextFormattedCitation":"(Azer and Azer, 2016)","previouslyFormattedCitation":"(Azer and Azer, 2016)"},"properties":{"noteIndex":0},"schema":"https://github.com/citation-style-language/schema/raw/master/csl-citation.json"}</w:instrText>
      </w:r>
      <w:r w:rsidR="00C17E0B">
        <w:rPr>
          <w:rFonts w:ascii="Calibri" w:hAnsi="Calibri" w:cs="Calibri"/>
          <w:bCs/>
          <w:sz w:val="22"/>
          <w:szCs w:val="22"/>
        </w:rPr>
        <w:fldChar w:fldCharType="separate"/>
      </w:r>
      <w:r w:rsidR="00C17E0B" w:rsidRPr="00C17E0B">
        <w:rPr>
          <w:rFonts w:ascii="Calibri" w:hAnsi="Calibri" w:cs="Calibri"/>
          <w:bCs/>
          <w:noProof/>
          <w:sz w:val="22"/>
          <w:szCs w:val="22"/>
        </w:rPr>
        <w:t>(Azer and Azer, 2016)</w:t>
      </w:r>
      <w:r w:rsidR="00C17E0B">
        <w:rPr>
          <w:rFonts w:ascii="Calibri" w:hAnsi="Calibri" w:cs="Calibri"/>
          <w:bCs/>
          <w:sz w:val="22"/>
          <w:szCs w:val="22"/>
        </w:rPr>
        <w:fldChar w:fldCharType="end"/>
      </w:r>
      <w:r w:rsidRPr="00AB5602">
        <w:rPr>
          <w:rFonts w:ascii="Calibri" w:hAnsi="Calibri" w:cs="Calibri"/>
          <w:bCs/>
          <w:sz w:val="22"/>
          <w:szCs w:val="22"/>
        </w:rPr>
        <w:t>. However, many of these resources rely on wholly computer-generated, idealised models and depict only one model of each anatomical region or bone. Thus, these educational tools do not</w:t>
      </w:r>
      <w:r w:rsidR="00073D9A">
        <w:rPr>
          <w:rFonts w:ascii="Calibri" w:hAnsi="Calibri" w:cs="Calibri"/>
          <w:bCs/>
          <w:sz w:val="22"/>
          <w:szCs w:val="22"/>
        </w:rPr>
        <w:t xml:space="preserve"> enable students to appreciate the normal </w:t>
      </w:r>
      <w:r w:rsidR="00A52076">
        <w:rPr>
          <w:rFonts w:ascii="Calibri" w:hAnsi="Calibri" w:cs="Calibri"/>
          <w:bCs/>
          <w:sz w:val="22"/>
          <w:szCs w:val="22"/>
        </w:rPr>
        <w:t xml:space="preserve">variation present between human anatomical specimens. </w:t>
      </w:r>
      <w:r w:rsidR="00B81758">
        <w:rPr>
          <w:rFonts w:ascii="Calibri" w:hAnsi="Calibri" w:cs="Calibri"/>
          <w:bCs/>
          <w:sz w:val="22"/>
          <w:szCs w:val="22"/>
        </w:rPr>
        <w:t xml:space="preserve">This </w:t>
      </w:r>
      <w:r w:rsidR="0020175C">
        <w:rPr>
          <w:rFonts w:ascii="Calibri" w:hAnsi="Calibri" w:cs="Calibri"/>
          <w:bCs/>
          <w:sz w:val="22"/>
          <w:szCs w:val="22"/>
        </w:rPr>
        <w:t>is an issue of increasing concerns for academics, medical professionals and students alike, as this lack of familiarity with anatomical variation may have serious consequences, such as</w:t>
      </w:r>
      <w:r w:rsidR="00A3533A">
        <w:rPr>
          <w:rFonts w:ascii="Calibri" w:hAnsi="Calibri" w:cs="Calibri"/>
          <w:bCs/>
          <w:sz w:val="22"/>
          <w:szCs w:val="22"/>
        </w:rPr>
        <w:t xml:space="preserve"> a negative surgical outcome </w:t>
      </w:r>
      <w:r w:rsidR="00A3533A">
        <w:rPr>
          <w:rFonts w:ascii="Calibri" w:hAnsi="Calibri" w:cs="Calibri"/>
          <w:bCs/>
          <w:sz w:val="22"/>
          <w:szCs w:val="22"/>
        </w:rPr>
        <w:fldChar w:fldCharType="begin" w:fldLock="1"/>
      </w:r>
      <w:r w:rsidR="00364EDE">
        <w:rPr>
          <w:rFonts w:ascii="Calibri" w:hAnsi="Calibri" w:cs="Calibri"/>
          <w:bCs/>
          <w:sz w:val="22"/>
          <w:szCs w:val="22"/>
        </w:rPr>
        <w:instrText>ADDIN CSL_CITATION {"citationItems":[{"id":"ITEM-1","itemData":{"DOI":"10.1016/j.tria.2020.100107","ISSN":"2214854X","author":[{"dropping-particle":"","family":"Kowalczyk","given":"Katarzyna A.","non-dropping-particle":"","parse-names":false,"suffix":""},{"dropping-particle":"","family":"Majewski","given":"Adrianna","non-dropping-particle":"","parse-names":false,"suffix":""}],"container-title":"Translational Research in Anatomy","id":"ITEM-1","issued":{"date-parts":[["2021","6"]]},"page":"100107","title":"Analysis of surgical errors associated with anatomical variations clinically relevant in general surgery. Review of the literature","type":"article-journal","volume":"23"},"uris":["http://www.mendeley.com/documents/?uuid=6be88d48-eb27-4920-8db2-3dc93d21f448"]}],"mendeley":{"formattedCitation":"(Kowalczyk and Majewski, 2021)","plainTextFormattedCitation":"(Kowalczyk and Majewski, 2021)","previouslyFormattedCitation":"(Kowalczyk and Majewski, 2021)"},"properties":{"noteIndex":0},"schema":"https://github.com/citation-style-language/schema/raw/master/csl-citation.json"}</w:instrText>
      </w:r>
      <w:r w:rsidR="00A3533A">
        <w:rPr>
          <w:rFonts w:ascii="Calibri" w:hAnsi="Calibri" w:cs="Calibri"/>
          <w:bCs/>
          <w:sz w:val="22"/>
          <w:szCs w:val="22"/>
        </w:rPr>
        <w:fldChar w:fldCharType="separate"/>
      </w:r>
      <w:r w:rsidR="00A3533A" w:rsidRPr="00A3533A">
        <w:rPr>
          <w:rFonts w:ascii="Calibri" w:hAnsi="Calibri" w:cs="Calibri"/>
          <w:bCs/>
          <w:noProof/>
          <w:sz w:val="22"/>
          <w:szCs w:val="22"/>
        </w:rPr>
        <w:t>(Kowalczyk and Majewski, 2021)</w:t>
      </w:r>
      <w:r w:rsidR="00A3533A">
        <w:rPr>
          <w:rFonts w:ascii="Calibri" w:hAnsi="Calibri" w:cs="Calibri"/>
          <w:bCs/>
          <w:sz w:val="22"/>
          <w:szCs w:val="22"/>
        </w:rPr>
        <w:fldChar w:fldCharType="end"/>
      </w:r>
      <w:r w:rsidR="00A3533A">
        <w:rPr>
          <w:rFonts w:ascii="Calibri" w:hAnsi="Calibri" w:cs="Calibri"/>
          <w:bCs/>
          <w:sz w:val="22"/>
          <w:szCs w:val="22"/>
        </w:rPr>
        <w:t>.</w:t>
      </w:r>
    </w:p>
    <w:p w14:paraId="614671C7" w14:textId="77777777" w:rsidR="00AB5602" w:rsidRPr="00AB5602"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6687B89B" w14:textId="043B69CC" w:rsidR="00AB5602" w:rsidRPr="00AB5602"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AB5602">
        <w:rPr>
          <w:rFonts w:ascii="Calibri" w:hAnsi="Calibri" w:cs="Calibri"/>
          <w:bCs/>
          <w:sz w:val="22"/>
          <w:szCs w:val="22"/>
        </w:rPr>
        <w:t>Structured light scanning (SLS), a 3D scanning technique, presents a means by which this shortcoming may be addressed, and digital anatomy education resources improved. This scanning method creates a 3D virtual model of the desired object by projecting a repeated pattern of light onto the object’s surface. The scanner’s camera then detects the degree of distortion of this pattern and uses this information to determine the surface geometry of the subject</w:t>
      </w:r>
      <w:r w:rsidR="00364EDE">
        <w:rPr>
          <w:rFonts w:ascii="Calibri" w:hAnsi="Calibri" w:cs="Calibri"/>
          <w:bCs/>
          <w:sz w:val="22"/>
          <w:szCs w:val="22"/>
        </w:rPr>
        <w:t xml:space="preserve"> </w:t>
      </w:r>
      <w:r w:rsidR="00364EDE">
        <w:rPr>
          <w:rFonts w:ascii="Calibri" w:hAnsi="Calibri" w:cs="Calibri"/>
          <w:bCs/>
          <w:sz w:val="22"/>
          <w:szCs w:val="22"/>
        </w:rPr>
        <w:fldChar w:fldCharType="begin" w:fldLock="1"/>
      </w:r>
      <w:r w:rsidR="00431EFA">
        <w:rPr>
          <w:rFonts w:ascii="Calibri" w:hAnsi="Calibri" w:cs="Calibri"/>
          <w:bCs/>
          <w:sz w:val="22"/>
          <w:szCs w:val="22"/>
        </w:rPr>
        <w:instrText>ADDIN CSL_CITATION {"citationItems":[{"id":"ITEM-1","itemData":{"DOI":"10.15680/IJIRSET.2018.0705063","abstract":"The 3D scanning framework is progressively utilized as a part of different fields. The 3D scanner having the ability of catching the genuine 3D questions in digitized frame in the PC world. The age of 3D demonstrate is required in different applications like in assembling industry to figuring out the current parts, to review the nature of assembling segment, activity industry to show the character from this present reality. The 3D examining brings about straightforwardness in the investigation procedure and thus diminishes the assembling costs. The utilization of 3D filtering is improved by bringing down the cost of 3D checking gadget. In this paper the past examinations done on the improvement of 3D checking framework are considered and furthermore the different filtering factors are contemplated which brings about increment the nature of 3D examining framework. Analysts have likewise considered different checking strategies and different examining factors are contemplated which enormously impact the nature of 3D filtering to filter the segments it is discovered that Laser Light Scanning and Structured light filtering are generally utilized","author":[{"dropping-particle":"","family":"Gupta","given":"Rohit","non-dropping-particle":"","parse-names":false,"suffix":""},{"dropping-particle":"","family":"Chaudhary","given":"Himanshu","non-dropping-particle":"","parse-names":false,"suffix":""}],"container-title":"International Journal of Innovative Research in Science, Engineering and Technology","id":"ITEM-1","issue":"5","issued":{"date-parts":[["2018"]]},"page":"4849-4857","title":"Comparative analysis of low cost 3D scanning methods by evaluating its measuring capability","type":"article-journal","volume":"7"},"uris":["http://www.mendeley.com/documents/?uuid=1d9da15b-ce43-4572-90ca-0a5c09906f43"]}],"mendeley":{"formattedCitation":"(Gupta and Chaudhary, 2018)","plainTextFormattedCitation":"(Gupta and Chaudhary, 2018)","previouslyFormattedCitation":"(Gupta and Chaudhary, 2018)"},"properties":{"noteIndex":0},"schema":"https://github.com/citation-style-language/schema/raw/master/csl-citation.json"}</w:instrText>
      </w:r>
      <w:r w:rsidR="00364EDE">
        <w:rPr>
          <w:rFonts w:ascii="Calibri" w:hAnsi="Calibri" w:cs="Calibri"/>
          <w:bCs/>
          <w:sz w:val="22"/>
          <w:szCs w:val="22"/>
        </w:rPr>
        <w:fldChar w:fldCharType="separate"/>
      </w:r>
      <w:r w:rsidR="00364EDE" w:rsidRPr="00364EDE">
        <w:rPr>
          <w:rFonts w:ascii="Calibri" w:hAnsi="Calibri" w:cs="Calibri"/>
          <w:bCs/>
          <w:noProof/>
          <w:sz w:val="22"/>
          <w:szCs w:val="22"/>
        </w:rPr>
        <w:t>(Gupta and Chaudhary, 2018)</w:t>
      </w:r>
      <w:r w:rsidR="00364EDE">
        <w:rPr>
          <w:rFonts w:ascii="Calibri" w:hAnsi="Calibri" w:cs="Calibri"/>
          <w:bCs/>
          <w:sz w:val="22"/>
          <w:szCs w:val="22"/>
        </w:rPr>
        <w:fldChar w:fldCharType="end"/>
      </w:r>
      <w:r w:rsidRPr="00AB5602">
        <w:rPr>
          <w:rFonts w:ascii="Calibri" w:hAnsi="Calibri" w:cs="Calibri"/>
          <w:bCs/>
          <w:sz w:val="22"/>
          <w:szCs w:val="22"/>
        </w:rPr>
        <w:t xml:space="preserve">. </w:t>
      </w:r>
    </w:p>
    <w:p w14:paraId="7FC1FFED" w14:textId="77777777" w:rsidR="00AB5602" w:rsidRPr="00AB5602"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50841D55" w14:textId="35D837B0" w:rsidR="00AB5602" w:rsidRPr="00AB5602"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AB5602">
        <w:rPr>
          <w:rFonts w:ascii="Calibri" w:hAnsi="Calibri" w:cs="Calibri"/>
          <w:bCs/>
          <w:sz w:val="22"/>
          <w:szCs w:val="22"/>
        </w:rPr>
        <w:t>This project therefore aimed to investigate the use of SLS to produce 3D interactive models of selected human bones/regions of skeletal anatomy. These virtual meshes were then compared using MeshLab, which provided quantitative (</w:t>
      </w:r>
      <w:proofErr w:type="spellStart"/>
      <w:r w:rsidRPr="00F549E4">
        <w:rPr>
          <w:rFonts w:ascii="Calibri" w:hAnsi="Calibri" w:cs="Calibri"/>
          <w:bCs/>
          <w:i/>
          <w:iCs/>
          <w:sz w:val="22"/>
          <w:szCs w:val="22"/>
        </w:rPr>
        <w:t>Hausdorff</w:t>
      </w:r>
      <w:proofErr w:type="spellEnd"/>
      <w:r w:rsidRPr="00F549E4">
        <w:rPr>
          <w:rFonts w:ascii="Calibri" w:hAnsi="Calibri" w:cs="Calibri"/>
          <w:bCs/>
          <w:i/>
          <w:iCs/>
          <w:sz w:val="22"/>
          <w:szCs w:val="22"/>
        </w:rPr>
        <w:t xml:space="preserve"> Distance</w:t>
      </w:r>
      <w:r w:rsidR="00365D2E">
        <w:rPr>
          <w:rFonts w:ascii="Calibri" w:hAnsi="Calibri" w:cs="Calibri"/>
          <w:bCs/>
          <w:sz w:val="22"/>
          <w:szCs w:val="22"/>
        </w:rPr>
        <w:t xml:space="preserve"> - t</w:t>
      </w:r>
      <w:r w:rsidR="00365D2E" w:rsidRPr="00114754">
        <w:rPr>
          <w:rFonts w:ascii="Calibri" w:hAnsi="Calibri" w:cs="Calibri"/>
          <w:bCs/>
          <w:sz w:val="22"/>
          <w:szCs w:val="22"/>
        </w:rPr>
        <w:t xml:space="preserve">he farthest distance from each </w:t>
      </w:r>
      <w:r w:rsidR="00365D2E">
        <w:rPr>
          <w:rFonts w:ascii="Calibri" w:hAnsi="Calibri" w:cs="Calibri"/>
          <w:bCs/>
          <w:sz w:val="22"/>
          <w:szCs w:val="22"/>
        </w:rPr>
        <w:t>point</w:t>
      </w:r>
      <w:r w:rsidR="00365D2E" w:rsidRPr="00114754">
        <w:rPr>
          <w:rFonts w:ascii="Calibri" w:hAnsi="Calibri" w:cs="Calibri"/>
          <w:bCs/>
          <w:sz w:val="22"/>
          <w:szCs w:val="22"/>
        </w:rPr>
        <w:t xml:space="preserve"> o</w:t>
      </w:r>
      <w:r w:rsidR="00365D2E">
        <w:rPr>
          <w:rFonts w:ascii="Calibri" w:hAnsi="Calibri" w:cs="Calibri"/>
          <w:bCs/>
          <w:sz w:val="22"/>
          <w:szCs w:val="22"/>
        </w:rPr>
        <w:t>n</w:t>
      </w:r>
      <w:r w:rsidR="00365D2E" w:rsidRPr="00114754">
        <w:rPr>
          <w:rFonts w:ascii="Calibri" w:hAnsi="Calibri" w:cs="Calibri"/>
          <w:bCs/>
          <w:sz w:val="22"/>
          <w:szCs w:val="22"/>
        </w:rPr>
        <w:t xml:space="preserve"> one model to the closest point on a second, superimposed model</w:t>
      </w:r>
      <w:r w:rsidR="00114754">
        <w:rPr>
          <w:rFonts w:ascii="Calibri" w:hAnsi="Calibri" w:cs="Calibri"/>
          <w:bCs/>
          <w:sz w:val="22"/>
          <w:szCs w:val="22"/>
        </w:rPr>
        <w:t xml:space="preserve">) </w:t>
      </w:r>
      <w:r w:rsidRPr="00AB5602">
        <w:rPr>
          <w:rFonts w:ascii="Calibri" w:hAnsi="Calibri" w:cs="Calibri"/>
          <w:bCs/>
          <w:sz w:val="22"/>
          <w:szCs w:val="22"/>
        </w:rPr>
        <w:t xml:space="preserve">and qualitative (coloured heat map on models) evaluation of the ability of SLS to capture, replicate and demonstrate anatomical variation. </w:t>
      </w:r>
      <w:r w:rsidR="00C87C2C" w:rsidRPr="00A3533A">
        <w:rPr>
          <w:rFonts w:ascii="Calibri" w:hAnsi="Calibri" w:cs="Calibri"/>
          <w:bCs/>
          <w:sz w:val="22"/>
          <w:szCs w:val="22"/>
        </w:rPr>
        <w:t>Th</w:t>
      </w:r>
      <w:r w:rsidR="00533279" w:rsidRPr="00A3533A">
        <w:rPr>
          <w:rFonts w:ascii="Calibri" w:hAnsi="Calibri" w:cs="Calibri"/>
          <w:bCs/>
          <w:sz w:val="22"/>
          <w:szCs w:val="22"/>
        </w:rPr>
        <w:t>ese analyses will pr</w:t>
      </w:r>
      <w:r w:rsidR="00D47A5F" w:rsidRPr="00A3533A">
        <w:rPr>
          <w:rFonts w:ascii="Calibri" w:hAnsi="Calibri" w:cs="Calibri"/>
          <w:bCs/>
          <w:sz w:val="22"/>
          <w:szCs w:val="22"/>
        </w:rPr>
        <w:t>ovide insight into th</w:t>
      </w:r>
      <w:r w:rsidR="00397926" w:rsidRPr="00A3533A">
        <w:rPr>
          <w:rFonts w:ascii="Calibri" w:hAnsi="Calibri" w:cs="Calibri"/>
          <w:bCs/>
          <w:sz w:val="22"/>
          <w:szCs w:val="22"/>
        </w:rPr>
        <w:t>e</w:t>
      </w:r>
      <w:r w:rsidR="009B6D6E" w:rsidRPr="00A3533A">
        <w:rPr>
          <w:rFonts w:ascii="Calibri" w:hAnsi="Calibri" w:cs="Calibri"/>
          <w:bCs/>
          <w:sz w:val="22"/>
          <w:szCs w:val="22"/>
        </w:rPr>
        <w:t xml:space="preserve"> </w:t>
      </w:r>
      <w:r w:rsidR="00715B4E" w:rsidRPr="00A3533A">
        <w:rPr>
          <w:rFonts w:ascii="Calibri" w:hAnsi="Calibri" w:cs="Calibri"/>
          <w:bCs/>
          <w:sz w:val="22"/>
          <w:szCs w:val="22"/>
        </w:rPr>
        <w:t>ability of SLS</w:t>
      </w:r>
      <w:r w:rsidR="009B6D6E" w:rsidRPr="00A3533A">
        <w:rPr>
          <w:rFonts w:ascii="Calibri" w:hAnsi="Calibri" w:cs="Calibri"/>
          <w:bCs/>
          <w:sz w:val="22"/>
          <w:szCs w:val="22"/>
        </w:rPr>
        <w:t xml:space="preserve"> to demonstrate anatomical variation</w:t>
      </w:r>
      <w:r w:rsidR="00715B4E" w:rsidRPr="00A3533A">
        <w:rPr>
          <w:rFonts w:ascii="Calibri" w:hAnsi="Calibri" w:cs="Calibri"/>
          <w:bCs/>
          <w:sz w:val="22"/>
          <w:szCs w:val="22"/>
        </w:rPr>
        <w:t>,</w:t>
      </w:r>
      <w:r w:rsidR="00397926" w:rsidRPr="00A3533A">
        <w:rPr>
          <w:rFonts w:ascii="Calibri" w:hAnsi="Calibri" w:cs="Calibri"/>
          <w:bCs/>
          <w:sz w:val="22"/>
          <w:szCs w:val="22"/>
        </w:rPr>
        <w:t xml:space="preserve"> and hence, increase th</w:t>
      </w:r>
      <w:r w:rsidR="001D53BD" w:rsidRPr="00A3533A">
        <w:rPr>
          <w:rFonts w:ascii="Calibri" w:hAnsi="Calibri" w:cs="Calibri"/>
          <w:bCs/>
          <w:sz w:val="22"/>
          <w:szCs w:val="22"/>
        </w:rPr>
        <w:t>e educational value of digital anatomy learning</w:t>
      </w:r>
      <w:r w:rsidR="00397926" w:rsidRPr="00A3533A">
        <w:rPr>
          <w:rFonts w:ascii="Calibri" w:hAnsi="Calibri" w:cs="Calibri"/>
          <w:bCs/>
          <w:sz w:val="22"/>
          <w:szCs w:val="22"/>
        </w:rPr>
        <w:t xml:space="preserve"> resources.</w:t>
      </w:r>
      <w:r w:rsidR="00397926">
        <w:rPr>
          <w:rFonts w:ascii="Calibri" w:hAnsi="Calibri" w:cs="Calibri"/>
          <w:bCs/>
          <w:sz w:val="22"/>
          <w:szCs w:val="22"/>
        </w:rPr>
        <w:t xml:space="preserve"> </w:t>
      </w:r>
    </w:p>
    <w:p w14:paraId="776637FE" w14:textId="77777777" w:rsidR="00AB5602" w:rsidRPr="00AB5602"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6BFBD619" w14:textId="385BC934" w:rsidR="00D45454" w:rsidRPr="00D778D4"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AB5602">
        <w:rPr>
          <w:rFonts w:ascii="Calibri" w:hAnsi="Calibri" w:cs="Calibri"/>
          <w:bCs/>
          <w:sz w:val="22"/>
          <w:szCs w:val="22"/>
        </w:rPr>
        <w:t>Furthermore, as the first implementation of</w:t>
      </w:r>
      <w:r w:rsidR="00F51E4C">
        <w:rPr>
          <w:rFonts w:ascii="Calibri" w:hAnsi="Calibri" w:cs="Calibri"/>
          <w:bCs/>
          <w:sz w:val="22"/>
          <w:szCs w:val="22"/>
        </w:rPr>
        <w:t xml:space="preserve"> SLS</w:t>
      </w:r>
      <w:r w:rsidRPr="00AB5602">
        <w:rPr>
          <w:rFonts w:ascii="Calibri" w:hAnsi="Calibri" w:cs="Calibri"/>
          <w:bCs/>
          <w:sz w:val="22"/>
          <w:szCs w:val="22"/>
        </w:rPr>
        <w:t xml:space="preserve"> t</w:t>
      </w:r>
      <w:r w:rsidR="00DB61D9">
        <w:rPr>
          <w:rFonts w:ascii="Calibri" w:hAnsi="Calibri" w:cs="Calibri"/>
          <w:bCs/>
          <w:sz w:val="22"/>
          <w:szCs w:val="22"/>
        </w:rPr>
        <w:t xml:space="preserve">echnology </w:t>
      </w:r>
      <w:r w:rsidR="006B0657">
        <w:rPr>
          <w:rFonts w:ascii="Calibri" w:hAnsi="Calibri" w:cs="Calibri"/>
          <w:bCs/>
          <w:sz w:val="22"/>
          <w:szCs w:val="22"/>
        </w:rPr>
        <w:t>with the host</w:t>
      </w:r>
      <w:r w:rsidRPr="00AB5602">
        <w:rPr>
          <w:rFonts w:ascii="Calibri" w:hAnsi="Calibri" w:cs="Calibri"/>
          <w:bCs/>
          <w:sz w:val="22"/>
          <w:szCs w:val="22"/>
        </w:rPr>
        <w:t xml:space="preserve"> anatomy </w:t>
      </w:r>
      <w:r w:rsidR="006B0657">
        <w:rPr>
          <w:rFonts w:ascii="Calibri" w:hAnsi="Calibri" w:cs="Calibri"/>
          <w:bCs/>
          <w:sz w:val="22"/>
          <w:szCs w:val="22"/>
        </w:rPr>
        <w:t>group</w:t>
      </w:r>
      <w:r w:rsidRPr="00AB5602">
        <w:rPr>
          <w:rFonts w:ascii="Calibri" w:hAnsi="Calibri" w:cs="Calibri"/>
          <w:bCs/>
          <w:sz w:val="22"/>
          <w:szCs w:val="22"/>
        </w:rPr>
        <w:t>, this project aimed to generate standard operating procedures, produce an instructional manual and train department staff in the use of the scanning equipment</w:t>
      </w:r>
      <w:r w:rsidRPr="00D778D4">
        <w:rPr>
          <w:rFonts w:ascii="Calibri" w:hAnsi="Calibri" w:cs="Calibri"/>
          <w:bCs/>
          <w:sz w:val="22"/>
          <w:szCs w:val="22"/>
        </w:rPr>
        <w:t>. This knowledge</w:t>
      </w:r>
      <w:r w:rsidR="00D45454" w:rsidRPr="00D778D4">
        <w:rPr>
          <w:rFonts w:ascii="Calibri" w:hAnsi="Calibri" w:cs="Calibri"/>
          <w:bCs/>
          <w:sz w:val="22"/>
          <w:szCs w:val="22"/>
        </w:rPr>
        <w:t xml:space="preserve"> w</w:t>
      </w:r>
      <w:r w:rsidR="00EC265C" w:rsidRPr="00D778D4">
        <w:rPr>
          <w:rFonts w:ascii="Calibri" w:hAnsi="Calibri" w:cs="Calibri"/>
          <w:bCs/>
          <w:sz w:val="22"/>
          <w:szCs w:val="22"/>
        </w:rPr>
        <w:t xml:space="preserve">ill </w:t>
      </w:r>
      <w:r w:rsidR="00A603CC" w:rsidRPr="00D778D4">
        <w:rPr>
          <w:rFonts w:ascii="Calibri" w:hAnsi="Calibri" w:cs="Calibri"/>
          <w:bCs/>
          <w:sz w:val="22"/>
          <w:szCs w:val="22"/>
        </w:rPr>
        <w:t>ensure</w:t>
      </w:r>
      <w:r w:rsidRPr="00D778D4">
        <w:rPr>
          <w:rFonts w:ascii="Calibri" w:hAnsi="Calibri" w:cs="Calibri"/>
          <w:bCs/>
          <w:sz w:val="22"/>
          <w:szCs w:val="22"/>
        </w:rPr>
        <w:t xml:space="preserve"> that this</w:t>
      </w:r>
      <w:r w:rsidR="007038D2" w:rsidRPr="00D778D4">
        <w:rPr>
          <w:rFonts w:ascii="Calibri" w:hAnsi="Calibri" w:cs="Calibri"/>
          <w:bCs/>
          <w:sz w:val="22"/>
          <w:szCs w:val="22"/>
        </w:rPr>
        <w:t xml:space="preserve"> scanning </w:t>
      </w:r>
      <w:r w:rsidRPr="00D778D4">
        <w:rPr>
          <w:rFonts w:ascii="Calibri" w:hAnsi="Calibri" w:cs="Calibri"/>
          <w:bCs/>
          <w:sz w:val="22"/>
          <w:szCs w:val="22"/>
        </w:rPr>
        <w:t>technology is utilised optimally long after the conclusion of this project</w:t>
      </w:r>
      <w:r w:rsidR="00D778D4" w:rsidRPr="00D778D4">
        <w:rPr>
          <w:rFonts w:ascii="Calibri" w:hAnsi="Calibri" w:cs="Calibri"/>
          <w:bCs/>
          <w:sz w:val="22"/>
          <w:szCs w:val="22"/>
        </w:rPr>
        <w:t>,</w:t>
      </w:r>
      <w:r w:rsidR="00EC265C" w:rsidRPr="00D778D4">
        <w:rPr>
          <w:rFonts w:ascii="Calibri" w:hAnsi="Calibri" w:cs="Calibri"/>
          <w:bCs/>
          <w:sz w:val="22"/>
          <w:szCs w:val="22"/>
        </w:rPr>
        <w:t xml:space="preserve"> </w:t>
      </w:r>
      <w:r w:rsidR="00D45454" w:rsidRPr="00D778D4">
        <w:rPr>
          <w:rFonts w:ascii="Calibri" w:hAnsi="Calibri" w:cs="Calibri"/>
          <w:bCs/>
          <w:sz w:val="22"/>
          <w:szCs w:val="22"/>
        </w:rPr>
        <w:t>support</w:t>
      </w:r>
      <w:r w:rsidR="00D778D4" w:rsidRPr="00D778D4">
        <w:rPr>
          <w:rFonts w:ascii="Calibri" w:hAnsi="Calibri" w:cs="Calibri"/>
          <w:bCs/>
          <w:sz w:val="22"/>
          <w:szCs w:val="22"/>
        </w:rPr>
        <w:t>ing</w:t>
      </w:r>
      <w:r w:rsidR="00D45454" w:rsidRPr="00D778D4">
        <w:rPr>
          <w:rFonts w:ascii="Calibri" w:hAnsi="Calibri" w:cs="Calibri"/>
          <w:bCs/>
          <w:sz w:val="22"/>
          <w:szCs w:val="22"/>
        </w:rPr>
        <w:t xml:space="preserve"> future research into the use of SLS within anatomy </w:t>
      </w:r>
      <w:r w:rsidR="007038D2" w:rsidRPr="00D778D4">
        <w:rPr>
          <w:rFonts w:ascii="Calibri" w:hAnsi="Calibri" w:cs="Calibri"/>
          <w:bCs/>
          <w:sz w:val="22"/>
          <w:szCs w:val="22"/>
        </w:rPr>
        <w:t xml:space="preserve">education </w:t>
      </w:r>
      <w:r w:rsidR="00D45454" w:rsidRPr="00D778D4">
        <w:rPr>
          <w:rFonts w:ascii="Calibri" w:hAnsi="Calibri" w:cs="Calibri"/>
          <w:bCs/>
          <w:sz w:val="22"/>
          <w:szCs w:val="22"/>
        </w:rPr>
        <w:t>at the University of Edinburgh</w:t>
      </w:r>
      <w:r w:rsidR="006B0657">
        <w:rPr>
          <w:rFonts w:ascii="Calibri" w:hAnsi="Calibri" w:cs="Calibri"/>
          <w:bCs/>
          <w:sz w:val="22"/>
          <w:szCs w:val="22"/>
        </w:rPr>
        <w:t>.</w:t>
      </w:r>
    </w:p>
    <w:p w14:paraId="4DD45111" w14:textId="77777777" w:rsidR="00AB5602" w:rsidRPr="00AB5602"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6536DBA1" w14:textId="3713EF90" w:rsidR="00AB5602" w:rsidRPr="00AB5602"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r w:rsidRPr="00AB5602">
        <w:rPr>
          <w:rFonts w:ascii="Calibri" w:hAnsi="Calibri" w:cs="Calibri"/>
          <w:b/>
          <w:sz w:val="22"/>
          <w:szCs w:val="22"/>
        </w:rPr>
        <w:t>Project aims:</w:t>
      </w:r>
    </w:p>
    <w:p w14:paraId="12DA49EC" w14:textId="77777777" w:rsidR="00AB5602" w:rsidRPr="00AB5602"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0494A342" w14:textId="4E6320A7" w:rsidR="00AB5602" w:rsidRPr="00AB5602" w:rsidRDefault="00AB5602" w:rsidP="006F6E5D">
      <w:pPr>
        <w:pStyle w:val="ListParagraph"/>
        <w:numPr>
          <w:ilvl w:val="0"/>
          <w:numId w:val="25"/>
        </w:num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AB5602">
        <w:rPr>
          <w:rFonts w:ascii="Calibri" w:hAnsi="Calibri" w:cs="Calibri"/>
          <w:bCs/>
          <w:sz w:val="22"/>
          <w:szCs w:val="22"/>
        </w:rPr>
        <w:t xml:space="preserve">To </w:t>
      </w:r>
      <w:r w:rsidR="006B0657" w:rsidRPr="00AB5602">
        <w:rPr>
          <w:rFonts w:ascii="Calibri" w:hAnsi="Calibri" w:cs="Calibri"/>
          <w:bCs/>
          <w:sz w:val="22"/>
          <w:szCs w:val="22"/>
        </w:rPr>
        <w:t>u</w:t>
      </w:r>
      <w:r w:rsidR="006B0657">
        <w:rPr>
          <w:rFonts w:ascii="Calibri" w:hAnsi="Calibri" w:cs="Calibri"/>
          <w:bCs/>
          <w:sz w:val="22"/>
          <w:szCs w:val="22"/>
        </w:rPr>
        <w:t>se</w:t>
      </w:r>
      <w:r w:rsidR="006B0657" w:rsidRPr="00AB5602">
        <w:rPr>
          <w:rFonts w:ascii="Calibri" w:hAnsi="Calibri" w:cs="Calibri"/>
          <w:bCs/>
          <w:sz w:val="22"/>
          <w:szCs w:val="22"/>
        </w:rPr>
        <w:t xml:space="preserve"> </w:t>
      </w:r>
      <w:r w:rsidRPr="00AB5602">
        <w:rPr>
          <w:rFonts w:ascii="Calibri" w:hAnsi="Calibri" w:cs="Calibri"/>
          <w:bCs/>
          <w:sz w:val="22"/>
          <w:szCs w:val="22"/>
        </w:rPr>
        <w:t>structured light scanning to produce 3D virtual models of human osteological specimens, contributing to an improved digital anatomy education tool</w:t>
      </w:r>
      <w:r w:rsidR="00573ED9">
        <w:rPr>
          <w:rFonts w:ascii="Calibri" w:hAnsi="Calibri" w:cs="Calibri"/>
          <w:bCs/>
          <w:sz w:val="22"/>
          <w:szCs w:val="22"/>
        </w:rPr>
        <w:t xml:space="preserve"> which demonstrates anatomical variation. </w:t>
      </w:r>
    </w:p>
    <w:p w14:paraId="29BD7A59" w14:textId="77777777" w:rsidR="00AB5602" w:rsidRPr="00AB5602"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5547C071" w14:textId="405CA116" w:rsidR="00AB5602" w:rsidRPr="00AB5602" w:rsidRDefault="00AB5602" w:rsidP="006F6E5D">
      <w:pPr>
        <w:pStyle w:val="ListParagraph"/>
        <w:numPr>
          <w:ilvl w:val="0"/>
          <w:numId w:val="25"/>
        </w:num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AB5602">
        <w:rPr>
          <w:rFonts w:ascii="Calibri" w:hAnsi="Calibri" w:cs="Calibri"/>
          <w:bCs/>
          <w:sz w:val="22"/>
          <w:szCs w:val="22"/>
        </w:rPr>
        <w:lastRenderedPageBreak/>
        <w:t>To determine best practices/techniques for scanning of human osteological specimens, promoting effective use of structured light scanning technology in future, as well as continued research into its value in anatomical education.</w:t>
      </w:r>
    </w:p>
    <w:p w14:paraId="0A92E4B5" w14:textId="77777777" w:rsidR="00AB5602" w:rsidRPr="00AB5602" w:rsidRDefault="00AB560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3BD8701E" w14:textId="42F7CBBF" w:rsidR="00B0486B" w:rsidRPr="00AB5602" w:rsidRDefault="00AB5602" w:rsidP="006F6E5D">
      <w:pPr>
        <w:pStyle w:val="ListParagraph"/>
        <w:numPr>
          <w:ilvl w:val="0"/>
          <w:numId w:val="25"/>
        </w:num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AB5602">
        <w:rPr>
          <w:rFonts w:ascii="Calibri" w:hAnsi="Calibri" w:cs="Calibri"/>
          <w:bCs/>
          <w:sz w:val="22"/>
          <w:szCs w:val="22"/>
        </w:rPr>
        <w:t xml:space="preserve">To </w:t>
      </w:r>
      <w:r w:rsidR="00560AA4">
        <w:rPr>
          <w:rFonts w:ascii="Calibri" w:hAnsi="Calibri" w:cs="Calibri"/>
          <w:bCs/>
          <w:sz w:val="22"/>
          <w:szCs w:val="22"/>
        </w:rPr>
        <w:t xml:space="preserve">investigate </w:t>
      </w:r>
      <w:r w:rsidRPr="00AB5602">
        <w:rPr>
          <w:rFonts w:ascii="Calibri" w:hAnsi="Calibri" w:cs="Calibri"/>
          <w:bCs/>
          <w:sz w:val="22"/>
          <w:szCs w:val="22"/>
        </w:rPr>
        <w:t xml:space="preserve">demonstration of anatomical variation within the virtual models, </w:t>
      </w:r>
      <w:r w:rsidR="00560AA4">
        <w:rPr>
          <w:rFonts w:ascii="Calibri" w:hAnsi="Calibri" w:cs="Calibri"/>
          <w:bCs/>
          <w:sz w:val="22"/>
          <w:szCs w:val="22"/>
        </w:rPr>
        <w:t xml:space="preserve">evaluating </w:t>
      </w:r>
      <w:r w:rsidRPr="00AB5602">
        <w:rPr>
          <w:rFonts w:ascii="Calibri" w:hAnsi="Calibri" w:cs="Calibri"/>
          <w:bCs/>
          <w:sz w:val="22"/>
          <w:szCs w:val="22"/>
        </w:rPr>
        <w:t>the ability of SLS to represent this variation and contribute to the improvement of digital anatomy education tools.</w:t>
      </w:r>
    </w:p>
    <w:p w14:paraId="7951F28E" w14:textId="7BC2A543" w:rsidR="00B0486B" w:rsidRDefault="00B0486B"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p>
    <w:p w14:paraId="754AFDA3" w14:textId="10DC0D20" w:rsidR="00114754" w:rsidRPr="00114754" w:rsidRDefault="00114754"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r w:rsidRPr="00114754">
        <w:rPr>
          <w:rFonts w:ascii="Calibri" w:hAnsi="Calibri" w:cs="Calibri"/>
          <w:b/>
          <w:sz w:val="22"/>
          <w:szCs w:val="22"/>
        </w:rPr>
        <w:t xml:space="preserve"> </w:t>
      </w:r>
    </w:p>
    <w:p w14:paraId="2F8435CB" w14:textId="77777777" w:rsidR="00AF1272" w:rsidRDefault="00AF1272" w:rsidP="00B0486B">
      <w:pPr>
        <w:suppressAutoHyphens/>
        <w:rPr>
          <w:rFonts w:ascii="Calibri" w:hAnsi="Calibri" w:cs="Calibri"/>
          <w:b/>
          <w:sz w:val="22"/>
          <w:szCs w:val="22"/>
        </w:rPr>
      </w:pPr>
    </w:p>
    <w:p w14:paraId="57D3329D" w14:textId="000DE12D"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Project Outcomes and Experience Gained by the Student (no more than 700 words)</w:t>
      </w:r>
    </w:p>
    <w:p w14:paraId="162D6622" w14:textId="77777777" w:rsidR="00AE53F3" w:rsidRPr="00AE53F3"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
          <w:sz w:val="22"/>
          <w:szCs w:val="22"/>
        </w:rPr>
      </w:pPr>
      <w:r w:rsidRPr="00AE53F3">
        <w:rPr>
          <w:rFonts w:ascii="Calibri" w:hAnsi="Calibri" w:cs="Calibri"/>
          <w:b/>
          <w:sz w:val="22"/>
          <w:szCs w:val="22"/>
        </w:rPr>
        <w:t xml:space="preserve">Outcomes: </w:t>
      </w:r>
    </w:p>
    <w:p w14:paraId="66B3DF12" w14:textId="77777777" w:rsidR="00AE53F3" w:rsidRPr="00AE53F3"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
          <w:sz w:val="22"/>
          <w:szCs w:val="22"/>
        </w:rPr>
      </w:pPr>
    </w:p>
    <w:p w14:paraId="1D81A2A3" w14:textId="77777777" w:rsidR="00AE53F3" w:rsidRPr="00F549E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
          <w:sz w:val="22"/>
          <w:szCs w:val="22"/>
        </w:rPr>
      </w:pPr>
      <w:r w:rsidRPr="00AE53F3">
        <w:rPr>
          <w:rFonts w:ascii="Calibri" w:hAnsi="Calibri" w:cs="Calibri"/>
          <w:b/>
          <w:sz w:val="22"/>
          <w:szCs w:val="22"/>
        </w:rPr>
        <w:t>1.</w:t>
      </w:r>
      <w:r w:rsidRPr="00AE53F3">
        <w:rPr>
          <w:rFonts w:ascii="Calibri" w:hAnsi="Calibri" w:cs="Calibri"/>
          <w:b/>
          <w:sz w:val="22"/>
          <w:szCs w:val="22"/>
        </w:rPr>
        <w:tab/>
      </w:r>
      <w:r w:rsidRPr="00F549E4">
        <w:rPr>
          <w:rFonts w:ascii="Calibri" w:hAnsi="Calibri" w:cs="Calibri"/>
          <w:b/>
          <w:sz w:val="22"/>
          <w:szCs w:val="22"/>
        </w:rPr>
        <w:t xml:space="preserve">Producing 3D virtual models of osteological specimens using SLS. </w:t>
      </w:r>
    </w:p>
    <w:p w14:paraId="11490CAD"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3A780AEF" w14:textId="34429A38" w:rsidR="00AE53F3" w:rsidRPr="008D0DC4" w:rsidRDefault="00DE3811"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Pr>
          <w:rFonts w:ascii="Calibri" w:hAnsi="Calibri" w:cs="Calibri"/>
          <w:bCs/>
          <w:sz w:val="22"/>
          <w:szCs w:val="22"/>
        </w:rPr>
        <w:t>Six</w:t>
      </w:r>
      <w:r w:rsidR="00AE53F3" w:rsidRPr="008D0DC4">
        <w:rPr>
          <w:rFonts w:ascii="Calibri" w:hAnsi="Calibri" w:cs="Calibri"/>
          <w:bCs/>
          <w:sz w:val="22"/>
          <w:szCs w:val="22"/>
        </w:rPr>
        <w:t xml:space="preserve"> different human bones/regions were chosen to be digitally replicated using SLS:</w:t>
      </w:r>
    </w:p>
    <w:p w14:paraId="2A48549B" w14:textId="31DC4F8D"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w:t>
      </w:r>
      <w:r w:rsidRPr="008D0DC4">
        <w:rPr>
          <w:rFonts w:ascii="Calibri" w:hAnsi="Calibri" w:cs="Calibri"/>
          <w:bCs/>
          <w:sz w:val="22"/>
          <w:szCs w:val="22"/>
        </w:rPr>
        <w:tab/>
        <w:t xml:space="preserve">Skull (with detachable/separated calvaria and, in all but </w:t>
      </w:r>
      <w:r w:rsidR="00DE3811">
        <w:rPr>
          <w:rFonts w:ascii="Calibri" w:hAnsi="Calibri" w:cs="Calibri"/>
          <w:bCs/>
          <w:sz w:val="22"/>
          <w:szCs w:val="22"/>
        </w:rPr>
        <w:t>one</w:t>
      </w:r>
      <w:r w:rsidRPr="008D0DC4">
        <w:rPr>
          <w:rFonts w:ascii="Calibri" w:hAnsi="Calibri" w:cs="Calibri"/>
          <w:bCs/>
          <w:sz w:val="22"/>
          <w:szCs w:val="22"/>
        </w:rPr>
        <w:t>, mandibles)</w:t>
      </w:r>
    </w:p>
    <w:p w14:paraId="33E299B9"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w:t>
      </w:r>
      <w:r w:rsidRPr="008D0DC4">
        <w:rPr>
          <w:rFonts w:ascii="Calibri" w:hAnsi="Calibri" w:cs="Calibri"/>
          <w:bCs/>
          <w:sz w:val="22"/>
          <w:szCs w:val="22"/>
        </w:rPr>
        <w:tab/>
        <w:t>Scapula</w:t>
      </w:r>
    </w:p>
    <w:p w14:paraId="173018C3"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w:t>
      </w:r>
      <w:r w:rsidRPr="008D0DC4">
        <w:rPr>
          <w:rFonts w:ascii="Calibri" w:hAnsi="Calibri" w:cs="Calibri"/>
          <w:bCs/>
          <w:sz w:val="22"/>
          <w:szCs w:val="22"/>
        </w:rPr>
        <w:tab/>
      </w:r>
      <w:proofErr w:type="spellStart"/>
      <w:r w:rsidRPr="008D0DC4">
        <w:rPr>
          <w:rFonts w:ascii="Calibri" w:hAnsi="Calibri" w:cs="Calibri"/>
          <w:bCs/>
          <w:sz w:val="22"/>
          <w:szCs w:val="22"/>
        </w:rPr>
        <w:t>Humerus</w:t>
      </w:r>
      <w:proofErr w:type="spellEnd"/>
    </w:p>
    <w:p w14:paraId="2B32C06A"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w:t>
      </w:r>
      <w:r w:rsidRPr="008D0DC4">
        <w:rPr>
          <w:rFonts w:ascii="Calibri" w:hAnsi="Calibri" w:cs="Calibri"/>
          <w:bCs/>
          <w:sz w:val="22"/>
          <w:szCs w:val="22"/>
        </w:rPr>
        <w:tab/>
        <w:t>Ulna</w:t>
      </w:r>
    </w:p>
    <w:p w14:paraId="550C7899"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w:t>
      </w:r>
      <w:r w:rsidRPr="008D0DC4">
        <w:rPr>
          <w:rFonts w:ascii="Calibri" w:hAnsi="Calibri" w:cs="Calibri"/>
          <w:bCs/>
          <w:sz w:val="22"/>
          <w:szCs w:val="22"/>
        </w:rPr>
        <w:tab/>
        <w:t>Radius</w:t>
      </w:r>
    </w:p>
    <w:p w14:paraId="5A7B7A78" w14:textId="60556AE9"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w:t>
      </w:r>
      <w:r w:rsidRPr="008D0DC4">
        <w:rPr>
          <w:rFonts w:ascii="Calibri" w:hAnsi="Calibri" w:cs="Calibri"/>
          <w:bCs/>
          <w:sz w:val="22"/>
          <w:szCs w:val="22"/>
        </w:rPr>
        <w:tab/>
        <w:t>Hand</w:t>
      </w:r>
      <w:r w:rsidR="006B0657">
        <w:rPr>
          <w:rFonts w:ascii="Calibri" w:hAnsi="Calibri" w:cs="Calibri"/>
          <w:bCs/>
          <w:sz w:val="22"/>
          <w:szCs w:val="22"/>
        </w:rPr>
        <w:t xml:space="preserve"> and wrist</w:t>
      </w:r>
      <w:r w:rsidRPr="008D0DC4">
        <w:rPr>
          <w:rFonts w:ascii="Calibri" w:hAnsi="Calibri" w:cs="Calibri"/>
          <w:bCs/>
          <w:sz w:val="22"/>
          <w:szCs w:val="22"/>
        </w:rPr>
        <w:t xml:space="preserve"> (whole)</w:t>
      </w:r>
    </w:p>
    <w:p w14:paraId="4E163538"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59C391E8" w14:textId="51DE71E0"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 xml:space="preserve">In order to include anatomical variation within the virtual 3D model resource, </w:t>
      </w:r>
      <w:r w:rsidR="00DE3811">
        <w:rPr>
          <w:rFonts w:ascii="Calibri" w:hAnsi="Calibri" w:cs="Calibri"/>
          <w:bCs/>
          <w:sz w:val="22"/>
          <w:szCs w:val="22"/>
        </w:rPr>
        <w:t>three</w:t>
      </w:r>
      <w:r w:rsidRPr="008D0DC4">
        <w:rPr>
          <w:rFonts w:ascii="Calibri" w:hAnsi="Calibri" w:cs="Calibri"/>
          <w:bCs/>
          <w:sz w:val="22"/>
          <w:szCs w:val="22"/>
        </w:rPr>
        <w:t xml:space="preserve"> biological repeats of each bone/skeletal region were scanned</w:t>
      </w:r>
      <w:r w:rsidR="006B0657">
        <w:rPr>
          <w:rFonts w:ascii="Calibri" w:hAnsi="Calibri" w:cs="Calibri"/>
          <w:bCs/>
          <w:sz w:val="22"/>
          <w:szCs w:val="22"/>
        </w:rPr>
        <w:t xml:space="preserve"> (Figure</w:t>
      </w:r>
      <w:r w:rsidR="003250F2">
        <w:rPr>
          <w:rFonts w:ascii="Calibri" w:hAnsi="Calibri" w:cs="Calibri"/>
          <w:bCs/>
          <w:sz w:val="22"/>
          <w:szCs w:val="22"/>
        </w:rPr>
        <w:t>s</w:t>
      </w:r>
      <w:r w:rsidR="006B0657">
        <w:rPr>
          <w:rFonts w:ascii="Calibri" w:hAnsi="Calibri" w:cs="Calibri"/>
          <w:bCs/>
          <w:sz w:val="22"/>
          <w:szCs w:val="22"/>
        </w:rPr>
        <w:t xml:space="preserve"> 1</w:t>
      </w:r>
      <w:r w:rsidR="003250F2">
        <w:rPr>
          <w:rFonts w:ascii="Calibri" w:hAnsi="Calibri" w:cs="Calibri"/>
          <w:bCs/>
          <w:sz w:val="22"/>
          <w:szCs w:val="22"/>
        </w:rPr>
        <w:t xml:space="preserve"> and 2</w:t>
      </w:r>
      <w:r w:rsidR="006B0657">
        <w:rPr>
          <w:rFonts w:ascii="Calibri" w:hAnsi="Calibri" w:cs="Calibri"/>
          <w:bCs/>
          <w:sz w:val="22"/>
          <w:szCs w:val="22"/>
        </w:rPr>
        <w:t>)</w:t>
      </w:r>
      <w:r w:rsidRPr="008D0DC4">
        <w:rPr>
          <w:rFonts w:ascii="Calibri" w:hAnsi="Calibri" w:cs="Calibri"/>
          <w:bCs/>
          <w:sz w:val="22"/>
          <w:szCs w:val="22"/>
        </w:rPr>
        <w:t xml:space="preserve">. </w:t>
      </w:r>
      <w:r w:rsidRPr="00DE3811">
        <w:rPr>
          <w:rFonts w:ascii="Calibri" w:hAnsi="Calibri" w:cs="Calibri"/>
          <w:bCs/>
          <w:sz w:val="22"/>
          <w:szCs w:val="22"/>
        </w:rPr>
        <w:t xml:space="preserve">In total, 23 digital models were produced (skulls were scanned as isolated calvaria (x3), main skull portions (x3 – </w:t>
      </w:r>
      <w:r w:rsidR="00DE3811" w:rsidRPr="00DE3811">
        <w:rPr>
          <w:rFonts w:ascii="Calibri" w:hAnsi="Calibri" w:cs="Calibri"/>
          <w:bCs/>
          <w:sz w:val="22"/>
          <w:szCs w:val="22"/>
        </w:rPr>
        <w:t>one</w:t>
      </w:r>
      <w:r w:rsidRPr="00DE3811">
        <w:rPr>
          <w:rFonts w:ascii="Calibri" w:hAnsi="Calibri" w:cs="Calibri"/>
          <w:bCs/>
          <w:sz w:val="22"/>
          <w:szCs w:val="22"/>
        </w:rPr>
        <w:t xml:space="preserve"> with attached mandible) and mandibles (x2 – </w:t>
      </w:r>
      <w:r w:rsidR="00DE3811" w:rsidRPr="00DE3811">
        <w:rPr>
          <w:rFonts w:ascii="Calibri" w:hAnsi="Calibri" w:cs="Calibri"/>
          <w:bCs/>
          <w:sz w:val="22"/>
          <w:szCs w:val="22"/>
        </w:rPr>
        <w:t>one</w:t>
      </w:r>
      <w:r w:rsidRPr="00DE3811">
        <w:rPr>
          <w:rFonts w:ascii="Calibri" w:hAnsi="Calibri" w:cs="Calibri"/>
          <w:bCs/>
          <w:sz w:val="22"/>
          <w:szCs w:val="22"/>
        </w:rPr>
        <w:t xml:space="preserve"> not detachable).</w:t>
      </w:r>
      <w:r w:rsidRPr="008D0DC4">
        <w:rPr>
          <w:rFonts w:ascii="Calibri" w:hAnsi="Calibri" w:cs="Calibri"/>
          <w:bCs/>
          <w:sz w:val="22"/>
          <w:szCs w:val="22"/>
        </w:rPr>
        <w:t xml:space="preserve"> </w:t>
      </w:r>
    </w:p>
    <w:p w14:paraId="3EC15E14" w14:textId="6CC7A824" w:rsidR="00AE53F3" w:rsidRPr="008D0DC4" w:rsidRDefault="005B3C75"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Pr>
          <w:rFonts w:ascii="Calibri" w:hAnsi="Calibri" w:cs="Calibri"/>
          <w:iCs/>
          <w:noProof/>
          <w:sz w:val="22"/>
          <w:szCs w:val="22"/>
        </w:rPr>
        <w:drawing>
          <wp:anchor distT="0" distB="0" distL="114300" distR="114300" simplePos="0" relativeHeight="251674112" behindDoc="0" locked="0" layoutInCell="1" allowOverlap="1" wp14:anchorId="4A4BA773" wp14:editId="52222540">
            <wp:simplePos x="0" y="0"/>
            <wp:positionH relativeFrom="column">
              <wp:posOffset>181610</wp:posOffset>
            </wp:positionH>
            <wp:positionV relativeFrom="paragraph">
              <wp:posOffset>603885</wp:posOffset>
            </wp:positionV>
            <wp:extent cx="5626735" cy="18726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6735" cy="1872615"/>
                    </a:xfrm>
                    <a:prstGeom prst="rect">
                      <a:avLst/>
                    </a:prstGeom>
                  </pic:spPr>
                </pic:pic>
              </a:graphicData>
            </a:graphic>
            <wp14:sizeRelH relativeFrom="page">
              <wp14:pctWidth>0</wp14:pctWidth>
            </wp14:sizeRelH>
            <wp14:sizeRelV relativeFrom="page">
              <wp14:pctHeight>0</wp14:pctHeight>
            </wp14:sizeRelV>
          </wp:anchor>
        </w:drawing>
      </w:r>
      <w:r w:rsidR="00AE53F3" w:rsidRPr="008D0DC4">
        <w:rPr>
          <w:rFonts w:ascii="Calibri" w:hAnsi="Calibri" w:cs="Calibri"/>
          <w:bCs/>
          <w:sz w:val="22"/>
          <w:szCs w:val="22"/>
        </w:rPr>
        <w:t>All models underwent graphics editing to enhance their appearance and resolve any issues (</w:t>
      </w:r>
      <w:proofErr w:type="gramStart"/>
      <w:r w:rsidR="00AE53F3" w:rsidRPr="008D0DC4">
        <w:rPr>
          <w:rFonts w:ascii="Calibri" w:hAnsi="Calibri" w:cs="Calibri"/>
          <w:bCs/>
          <w:sz w:val="22"/>
          <w:szCs w:val="22"/>
        </w:rPr>
        <w:t>e.g.</w:t>
      </w:r>
      <w:proofErr w:type="gramEnd"/>
      <w:r w:rsidR="00AE53F3" w:rsidRPr="008D0DC4">
        <w:rPr>
          <w:rFonts w:ascii="Calibri" w:hAnsi="Calibri" w:cs="Calibri"/>
          <w:bCs/>
          <w:sz w:val="22"/>
          <w:szCs w:val="22"/>
        </w:rPr>
        <w:t xml:space="preserve"> areas of overexposure), whilst remaining faithful to the appearance of the physical specimen. These models were then uploaded to a private </w:t>
      </w:r>
      <w:proofErr w:type="spellStart"/>
      <w:r w:rsidR="00AE53F3" w:rsidRPr="008D0DC4">
        <w:rPr>
          <w:rFonts w:ascii="Calibri" w:hAnsi="Calibri" w:cs="Calibri"/>
          <w:bCs/>
          <w:sz w:val="22"/>
          <w:szCs w:val="22"/>
        </w:rPr>
        <w:t>SketchFab</w:t>
      </w:r>
      <w:proofErr w:type="spellEnd"/>
      <w:r w:rsidR="00AE53F3" w:rsidRPr="008D0DC4">
        <w:rPr>
          <w:rFonts w:ascii="Calibri" w:hAnsi="Calibri" w:cs="Calibri"/>
          <w:bCs/>
          <w:sz w:val="22"/>
          <w:szCs w:val="22"/>
        </w:rPr>
        <w:t xml:space="preserve"> account, contributing to a library of anatomy education models. </w:t>
      </w:r>
    </w:p>
    <w:p w14:paraId="1B42F537" w14:textId="74EF622A" w:rsidR="00AE53F3" w:rsidRPr="008D0DC4" w:rsidRDefault="005B3C75"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Pr>
          <w:rFonts w:ascii="Calibri" w:hAnsi="Calibri" w:cs="Calibri"/>
          <w:bCs/>
          <w:noProof/>
          <w:sz w:val="22"/>
          <w:szCs w:val="22"/>
        </w:rPr>
        <mc:AlternateContent>
          <mc:Choice Requires="wps">
            <w:drawing>
              <wp:anchor distT="0" distB="0" distL="114300" distR="114300" simplePos="0" relativeHeight="251673088" behindDoc="0" locked="0" layoutInCell="1" allowOverlap="1" wp14:anchorId="71D608EA" wp14:editId="73D93C58">
                <wp:simplePos x="0" y="0"/>
                <wp:positionH relativeFrom="column">
                  <wp:posOffset>314960</wp:posOffset>
                </wp:positionH>
                <wp:positionV relativeFrom="paragraph">
                  <wp:posOffset>1968500</wp:posOffset>
                </wp:positionV>
                <wp:extent cx="5694045" cy="3746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5694045" cy="374650"/>
                        </a:xfrm>
                        <a:prstGeom prst="rect">
                          <a:avLst/>
                        </a:prstGeom>
                        <a:solidFill>
                          <a:schemeClr val="lt1"/>
                        </a:solidFill>
                        <a:ln w="6350">
                          <a:noFill/>
                        </a:ln>
                      </wps:spPr>
                      <wps:txbx>
                        <w:txbxContent>
                          <w:p w14:paraId="61197272" w14:textId="42BBED6E" w:rsidR="003250F2" w:rsidRPr="00F549E4" w:rsidRDefault="003250F2" w:rsidP="003250F2">
                            <w:pPr>
                              <w:jc w:val="center"/>
                              <w:rPr>
                                <w:rFonts w:asciiTheme="minorHAnsi" w:hAnsiTheme="minorHAnsi" w:cstheme="minorHAnsi"/>
                                <w:i/>
                                <w:iCs/>
                                <w:sz w:val="18"/>
                                <w:szCs w:val="18"/>
                              </w:rPr>
                            </w:pPr>
                            <w:r w:rsidRPr="00F549E4">
                              <w:rPr>
                                <w:rFonts w:asciiTheme="minorHAnsi" w:hAnsiTheme="minorHAnsi" w:cstheme="minorHAnsi"/>
                                <w:b/>
                                <w:bCs/>
                                <w:i/>
                                <w:iCs/>
                                <w:sz w:val="18"/>
                                <w:szCs w:val="18"/>
                              </w:rPr>
                              <w:t xml:space="preserve">Figure </w:t>
                            </w:r>
                            <w:r>
                              <w:rPr>
                                <w:rFonts w:asciiTheme="minorHAnsi" w:hAnsiTheme="minorHAnsi" w:cstheme="minorHAnsi"/>
                                <w:b/>
                                <w:bCs/>
                                <w:i/>
                                <w:iCs/>
                                <w:sz w:val="18"/>
                                <w:szCs w:val="18"/>
                              </w:rPr>
                              <w:t>1</w:t>
                            </w:r>
                            <w:r w:rsidRPr="00F549E4">
                              <w:rPr>
                                <w:rFonts w:asciiTheme="minorHAnsi" w:hAnsiTheme="minorHAnsi" w:cstheme="minorHAnsi"/>
                                <w:b/>
                                <w:bCs/>
                                <w:i/>
                                <w:iCs/>
                                <w:sz w:val="18"/>
                                <w:szCs w:val="18"/>
                              </w:rPr>
                              <w:t xml:space="preserve">. </w:t>
                            </w:r>
                            <w:r>
                              <w:rPr>
                                <w:rFonts w:asciiTheme="minorHAnsi" w:hAnsiTheme="minorHAnsi" w:cstheme="minorHAnsi"/>
                                <w:b/>
                                <w:bCs/>
                                <w:i/>
                                <w:iCs/>
                                <w:sz w:val="18"/>
                                <w:szCs w:val="18"/>
                              </w:rPr>
                              <w:t>Single model scan. Images of different angles in a 360</w:t>
                            </w:r>
                            <w:r>
                              <w:rPr>
                                <w:rFonts w:asciiTheme="minorHAnsi" w:hAnsiTheme="minorHAnsi" w:cstheme="minorHAnsi"/>
                                <w:b/>
                                <w:bCs/>
                                <w:i/>
                                <w:iCs/>
                                <w:sz w:val="18"/>
                                <w:szCs w:val="18"/>
                              </w:rPr>
                              <w:sym w:font="Symbol" w:char="F0B0"/>
                            </w:r>
                            <w:r>
                              <w:rPr>
                                <w:rFonts w:asciiTheme="minorHAnsi" w:hAnsiTheme="minorHAnsi" w:cstheme="minorHAnsi"/>
                                <w:b/>
                                <w:bCs/>
                                <w:i/>
                                <w:iCs/>
                                <w:sz w:val="18"/>
                                <w:szCs w:val="18"/>
                              </w:rPr>
                              <w:t xml:space="preserve"> rotation of the scapula. A. Posterior B. Anterior C. Lateral and D. Medial aspects are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608EA" id="_x0000_t202" coordsize="21600,21600" o:spt="202" path="m,l,21600r21600,l21600,xe">
                <v:stroke joinstyle="miter"/>
                <v:path gradientshapeok="t" o:connecttype="rect"/>
              </v:shapetype>
              <v:shape id="Text Box 9" o:spid="_x0000_s1026" type="#_x0000_t202" style="position:absolute;left:0;text-align:left;margin-left:24.8pt;margin-top:155pt;width:448.35pt;height:2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" fillcolor="white [3201]" stroked="f" strokeweight=".5pt">
                <v:textbox>
                  <w:txbxContent>
                    <w:p w14:paraId="61197272" w14:textId="42BBED6E" w:rsidR="003250F2" w:rsidRPr="00F549E4" w:rsidRDefault="003250F2" w:rsidP="003250F2">
                      <w:pPr>
                        <w:jc w:val="center"/>
                        <w:rPr>
                          <w:rFonts w:asciiTheme="minorHAnsi" w:hAnsiTheme="minorHAnsi" w:cstheme="minorHAnsi"/>
                          <w:i/>
                          <w:iCs/>
                          <w:sz w:val="18"/>
                          <w:szCs w:val="18"/>
                        </w:rPr>
                      </w:pPr>
                      <w:r w:rsidRPr="00F549E4">
                        <w:rPr>
                          <w:rFonts w:asciiTheme="minorHAnsi" w:hAnsiTheme="minorHAnsi" w:cstheme="minorHAnsi"/>
                          <w:b/>
                          <w:bCs/>
                          <w:i/>
                          <w:iCs/>
                          <w:sz w:val="18"/>
                          <w:szCs w:val="18"/>
                        </w:rPr>
                        <w:t xml:space="preserve">Figure </w:t>
                      </w:r>
                      <w:r>
                        <w:rPr>
                          <w:rFonts w:asciiTheme="minorHAnsi" w:hAnsiTheme="minorHAnsi" w:cstheme="minorHAnsi"/>
                          <w:b/>
                          <w:bCs/>
                          <w:i/>
                          <w:iCs/>
                          <w:sz w:val="18"/>
                          <w:szCs w:val="18"/>
                        </w:rPr>
                        <w:t>1</w:t>
                      </w:r>
                      <w:r w:rsidRPr="00F549E4">
                        <w:rPr>
                          <w:rFonts w:asciiTheme="minorHAnsi" w:hAnsiTheme="minorHAnsi" w:cstheme="minorHAnsi"/>
                          <w:b/>
                          <w:bCs/>
                          <w:i/>
                          <w:iCs/>
                          <w:sz w:val="18"/>
                          <w:szCs w:val="18"/>
                        </w:rPr>
                        <w:t xml:space="preserve">. </w:t>
                      </w:r>
                      <w:r>
                        <w:rPr>
                          <w:rFonts w:asciiTheme="minorHAnsi" w:hAnsiTheme="minorHAnsi" w:cstheme="minorHAnsi"/>
                          <w:b/>
                          <w:bCs/>
                          <w:i/>
                          <w:iCs/>
                          <w:sz w:val="18"/>
                          <w:szCs w:val="18"/>
                        </w:rPr>
                        <w:t>Single model scan. Images of different angles in a 360</w:t>
                      </w:r>
                      <w:r>
                        <w:rPr>
                          <w:rFonts w:asciiTheme="minorHAnsi" w:hAnsiTheme="minorHAnsi" w:cstheme="minorHAnsi"/>
                          <w:b/>
                          <w:bCs/>
                          <w:i/>
                          <w:iCs/>
                          <w:sz w:val="18"/>
                          <w:szCs w:val="18"/>
                        </w:rPr>
                        <w:sym w:font="Symbol" w:char="F0B0"/>
                      </w:r>
                      <w:r>
                        <w:rPr>
                          <w:rFonts w:asciiTheme="minorHAnsi" w:hAnsiTheme="minorHAnsi" w:cstheme="minorHAnsi"/>
                          <w:b/>
                          <w:bCs/>
                          <w:i/>
                          <w:iCs/>
                          <w:sz w:val="18"/>
                          <w:szCs w:val="18"/>
                        </w:rPr>
                        <w:t xml:space="preserve"> rotation of the scapula. A. Posterior B. Anterior C. Lateral and D. Medial aspects are shown</w:t>
                      </w:r>
                    </w:p>
                  </w:txbxContent>
                </v:textbox>
              </v:shape>
            </w:pict>
          </mc:Fallback>
        </mc:AlternateContent>
      </w:r>
    </w:p>
    <w:p w14:paraId="72C6118C" w14:textId="690D5A56" w:rsidR="00AE53F3"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000F457E" w14:textId="5DD5B494"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72201C7B" w14:textId="2DF5E062"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53992A98" w14:textId="4975D5BA"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4E55A62E" w14:textId="2D874676"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787A15EE" w14:textId="0E4465ED"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1AE419A4" w14:textId="7F3EC614"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2C4E4423" w14:textId="2320A069"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6B291512" w14:textId="05419D13"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63AD1891" w14:textId="54E751D5"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71C2854D" w14:textId="2641DEEF" w:rsidR="005B3C75" w:rsidRDefault="005B3C75"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Pr>
          <w:rFonts w:ascii="Calibri" w:hAnsi="Calibri" w:cs="Calibri"/>
          <w:iCs/>
          <w:noProof/>
          <w:sz w:val="22"/>
          <w:szCs w:val="22"/>
        </w:rPr>
        <w:drawing>
          <wp:anchor distT="0" distB="0" distL="114300" distR="114300" simplePos="0" relativeHeight="251662848" behindDoc="0" locked="0" layoutInCell="1" allowOverlap="1" wp14:anchorId="51A2402E" wp14:editId="486D87FC">
            <wp:simplePos x="0" y="0"/>
            <wp:positionH relativeFrom="column">
              <wp:posOffset>1134110</wp:posOffset>
            </wp:positionH>
            <wp:positionV relativeFrom="page">
              <wp:posOffset>1062355</wp:posOffset>
            </wp:positionV>
            <wp:extent cx="3438525" cy="2631440"/>
            <wp:effectExtent l="0" t="0" r="3175" b="0"/>
            <wp:wrapSquare wrapText="bothSides"/>
            <wp:docPr id="1" name="Picture 1"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ark&#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38525" cy="2631440"/>
                    </a:xfrm>
                    <a:prstGeom prst="rect">
                      <a:avLst/>
                    </a:prstGeom>
                  </pic:spPr>
                </pic:pic>
              </a:graphicData>
            </a:graphic>
            <wp14:sizeRelH relativeFrom="margin">
              <wp14:pctWidth>0</wp14:pctWidth>
            </wp14:sizeRelH>
            <wp14:sizeRelV relativeFrom="margin">
              <wp14:pctHeight>0</wp14:pctHeight>
            </wp14:sizeRelV>
          </wp:anchor>
        </w:drawing>
      </w:r>
    </w:p>
    <w:p w14:paraId="66A7A5E5" w14:textId="77777777" w:rsidR="005B3C75" w:rsidRDefault="005B3C75"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4150D47D" w14:textId="77777777" w:rsidR="005B3C75" w:rsidRDefault="005B3C75"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108FBB60" w14:textId="0C00C12F"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1D298A58" w14:textId="1498D839"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561D8564" w14:textId="219501CD"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38A03650" w14:textId="50100304"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289C2ADF" w14:textId="2C0CC40D" w:rsidR="006B0657"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00C9F062" w14:textId="50869EF7" w:rsidR="009B4F0E" w:rsidRDefault="009B4F0E"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46DFF58E" w14:textId="7ED69286" w:rsidR="009B4F0E" w:rsidRDefault="009B4F0E"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4F7AC8C5" w14:textId="53757072" w:rsidR="009B4F0E" w:rsidRDefault="009B4F0E"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5AE418EC" w14:textId="7B9D0599" w:rsidR="009B4F0E" w:rsidRDefault="009B4F0E"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51ECC60D" w14:textId="2F430C29" w:rsidR="009B4F0E" w:rsidRDefault="009B4F0E"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7F35DD15" w14:textId="4FC33F42" w:rsidR="009B4F0E" w:rsidRDefault="009B4F0E"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105EA730" w14:textId="1A40989C" w:rsidR="003250F2" w:rsidRDefault="003250F2"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3B2B46AE" w14:textId="77D48B3B" w:rsidR="003250F2" w:rsidRDefault="003250F2"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Pr>
          <w:rFonts w:ascii="Calibri" w:hAnsi="Calibri" w:cs="Calibri"/>
          <w:bCs/>
          <w:noProof/>
          <w:sz w:val="22"/>
          <w:szCs w:val="22"/>
        </w:rPr>
        <mc:AlternateContent>
          <mc:Choice Requires="wps">
            <w:drawing>
              <wp:anchor distT="0" distB="0" distL="114300" distR="114300" simplePos="0" relativeHeight="251663872" behindDoc="0" locked="0" layoutInCell="1" allowOverlap="1" wp14:anchorId="5257B5BD" wp14:editId="638EA2DD">
                <wp:simplePos x="0" y="0"/>
                <wp:positionH relativeFrom="column">
                  <wp:posOffset>1089660</wp:posOffset>
                </wp:positionH>
                <wp:positionV relativeFrom="paragraph">
                  <wp:posOffset>85725</wp:posOffset>
                </wp:positionV>
                <wp:extent cx="3438525" cy="374650"/>
                <wp:effectExtent l="0" t="0" r="3175" b="6350"/>
                <wp:wrapSquare wrapText="bothSides"/>
                <wp:docPr id="5" name="Text Box 5"/>
                <wp:cNvGraphicFramePr/>
                <a:graphic xmlns:a="http://schemas.openxmlformats.org/drawingml/2006/main">
                  <a:graphicData uri="http://schemas.microsoft.com/office/word/2010/wordprocessingShape">
                    <wps:wsp>
                      <wps:cNvSpPr txBox="1"/>
                      <wps:spPr>
                        <a:xfrm>
                          <a:off x="0" y="0"/>
                          <a:ext cx="3438525" cy="374650"/>
                        </a:xfrm>
                        <a:prstGeom prst="rect">
                          <a:avLst/>
                        </a:prstGeom>
                        <a:solidFill>
                          <a:schemeClr val="lt1"/>
                        </a:solidFill>
                        <a:ln w="6350">
                          <a:noFill/>
                        </a:ln>
                      </wps:spPr>
                      <wps:txbx>
                        <w:txbxContent>
                          <w:p w14:paraId="0461B914" w14:textId="43066207" w:rsidR="006B0657" w:rsidRPr="00F549E4" w:rsidRDefault="006B0657" w:rsidP="00F549E4">
                            <w:pPr>
                              <w:jc w:val="center"/>
                              <w:rPr>
                                <w:rFonts w:asciiTheme="minorHAnsi" w:hAnsiTheme="minorHAnsi" w:cstheme="minorHAnsi"/>
                                <w:i/>
                                <w:iCs/>
                                <w:sz w:val="18"/>
                                <w:szCs w:val="18"/>
                              </w:rPr>
                            </w:pPr>
                            <w:r w:rsidRPr="00F549E4">
                              <w:rPr>
                                <w:rFonts w:asciiTheme="minorHAnsi" w:hAnsiTheme="minorHAnsi" w:cstheme="minorHAnsi"/>
                                <w:b/>
                                <w:bCs/>
                                <w:i/>
                                <w:iCs/>
                                <w:sz w:val="18"/>
                                <w:szCs w:val="18"/>
                              </w:rPr>
                              <w:t xml:space="preserve">Figure </w:t>
                            </w:r>
                            <w:r w:rsidR="003250F2">
                              <w:rPr>
                                <w:rFonts w:asciiTheme="minorHAnsi" w:hAnsiTheme="minorHAnsi" w:cstheme="minorHAnsi"/>
                                <w:b/>
                                <w:bCs/>
                                <w:i/>
                                <w:iCs/>
                                <w:sz w:val="18"/>
                                <w:szCs w:val="18"/>
                              </w:rPr>
                              <w:t>2</w:t>
                            </w:r>
                            <w:r w:rsidRPr="00F549E4">
                              <w:rPr>
                                <w:rFonts w:asciiTheme="minorHAnsi" w:hAnsiTheme="minorHAnsi" w:cstheme="minorHAnsi"/>
                                <w:b/>
                                <w:bCs/>
                                <w:i/>
                                <w:iCs/>
                                <w:sz w:val="18"/>
                                <w:szCs w:val="18"/>
                              </w:rPr>
                              <w:t>. Images of 3D scans of 3 different radii.</w:t>
                            </w:r>
                            <w:r w:rsidRPr="00F549E4">
                              <w:rPr>
                                <w:rFonts w:asciiTheme="minorHAnsi" w:hAnsiTheme="minorHAnsi" w:cstheme="minorHAnsi"/>
                                <w:i/>
                                <w:iCs/>
                                <w:sz w:val="18"/>
                                <w:szCs w:val="18"/>
                              </w:rPr>
                              <w:t xml:space="preserve"> Anatomical variation in size,</w:t>
                            </w:r>
                            <w:r w:rsidR="009B4F0E" w:rsidRPr="00F549E4">
                              <w:rPr>
                                <w:rFonts w:asciiTheme="minorHAnsi" w:hAnsiTheme="minorHAnsi" w:cstheme="minorHAnsi"/>
                                <w:i/>
                                <w:iCs/>
                                <w:sz w:val="18"/>
                                <w:szCs w:val="18"/>
                              </w:rPr>
                              <w:t xml:space="preserve"> shape and colour can be 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7B5BD" id="Text Box 5" o:spid="_x0000_s1027" type="#_x0000_t202" style="position:absolute;left:0;text-align:left;margin-left:85.8pt;margin-top:6.75pt;width:270.75pt;height: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" fillcolor="white [3201]" stroked="f" strokeweight=".5pt">
                <v:textbox>
                  <w:txbxContent>
                    <w:p w14:paraId="0461B914" w14:textId="43066207" w:rsidR="006B0657" w:rsidRPr="00F549E4" w:rsidRDefault="006B0657" w:rsidP="00F549E4">
                      <w:pPr>
                        <w:jc w:val="center"/>
                        <w:rPr>
                          <w:rFonts w:asciiTheme="minorHAnsi" w:hAnsiTheme="minorHAnsi" w:cstheme="minorHAnsi"/>
                          <w:i/>
                          <w:iCs/>
                          <w:sz w:val="18"/>
                          <w:szCs w:val="18"/>
                        </w:rPr>
                      </w:pPr>
                      <w:r w:rsidRPr="00F549E4">
                        <w:rPr>
                          <w:rFonts w:asciiTheme="minorHAnsi" w:hAnsiTheme="minorHAnsi" w:cstheme="minorHAnsi"/>
                          <w:b/>
                          <w:bCs/>
                          <w:i/>
                          <w:iCs/>
                          <w:sz w:val="18"/>
                          <w:szCs w:val="18"/>
                        </w:rPr>
                        <w:t xml:space="preserve">Figure </w:t>
                      </w:r>
                      <w:r w:rsidR="003250F2">
                        <w:rPr>
                          <w:rFonts w:asciiTheme="minorHAnsi" w:hAnsiTheme="minorHAnsi" w:cstheme="minorHAnsi"/>
                          <w:b/>
                          <w:bCs/>
                          <w:i/>
                          <w:iCs/>
                          <w:sz w:val="18"/>
                          <w:szCs w:val="18"/>
                        </w:rPr>
                        <w:t>2</w:t>
                      </w:r>
                      <w:r w:rsidRPr="00F549E4">
                        <w:rPr>
                          <w:rFonts w:asciiTheme="minorHAnsi" w:hAnsiTheme="minorHAnsi" w:cstheme="minorHAnsi"/>
                          <w:b/>
                          <w:bCs/>
                          <w:i/>
                          <w:iCs/>
                          <w:sz w:val="18"/>
                          <w:szCs w:val="18"/>
                        </w:rPr>
                        <w:t>. Images of 3D scans of 3 different radii.</w:t>
                      </w:r>
                      <w:r w:rsidRPr="00F549E4">
                        <w:rPr>
                          <w:rFonts w:asciiTheme="minorHAnsi" w:hAnsiTheme="minorHAnsi" w:cstheme="minorHAnsi"/>
                          <w:i/>
                          <w:iCs/>
                          <w:sz w:val="18"/>
                          <w:szCs w:val="18"/>
                        </w:rPr>
                        <w:t xml:space="preserve"> Anatomical variation in size,</w:t>
                      </w:r>
                      <w:r w:rsidR="009B4F0E" w:rsidRPr="00F549E4">
                        <w:rPr>
                          <w:rFonts w:asciiTheme="minorHAnsi" w:hAnsiTheme="minorHAnsi" w:cstheme="minorHAnsi"/>
                          <w:i/>
                          <w:iCs/>
                          <w:sz w:val="18"/>
                          <w:szCs w:val="18"/>
                        </w:rPr>
                        <w:t xml:space="preserve"> shape and colour can be seen.</w:t>
                      </w:r>
                    </w:p>
                  </w:txbxContent>
                </v:textbox>
                <w10:wrap type="square"/>
              </v:shape>
            </w:pict>
          </mc:Fallback>
        </mc:AlternateContent>
      </w:r>
    </w:p>
    <w:p w14:paraId="5E5132B1" w14:textId="142CA99F" w:rsidR="003250F2" w:rsidRDefault="003250F2"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1E3359C9" w14:textId="06065BAB" w:rsidR="003250F2" w:rsidRDefault="003250F2"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58D6575B" w14:textId="2A318F1C" w:rsidR="006B0657" w:rsidRPr="008D0DC4" w:rsidRDefault="006B0657"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339C2E82" w14:textId="7CB99D4D" w:rsidR="00AE53F3" w:rsidRPr="00F549E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
          <w:sz w:val="22"/>
          <w:szCs w:val="22"/>
        </w:rPr>
      </w:pPr>
      <w:r w:rsidRPr="00F549E4">
        <w:rPr>
          <w:rFonts w:ascii="Calibri" w:hAnsi="Calibri" w:cs="Calibri"/>
          <w:b/>
          <w:sz w:val="22"/>
          <w:szCs w:val="22"/>
        </w:rPr>
        <w:t>2.</w:t>
      </w:r>
      <w:r w:rsidRPr="00F549E4">
        <w:rPr>
          <w:rFonts w:ascii="Calibri" w:hAnsi="Calibri" w:cs="Calibri"/>
          <w:b/>
          <w:sz w:val="22"/>
          <w:szCs w:val="22"/>
        </w:rPr>
        <w:tab/>
        <w:t>Determining best scanning techniques</w:t>
      </w:r>
      <w:r w:rsidR="008D0DC4" w:rsidRPr="00F549E4">
        <w:rPr>
          <w:rFonts w:ascii="Calibri" w:hAnsi="Calibri" w:cs="Calibri"/>
          <w:b/>
          <w:sz w:val="22"/>
          <w:szCs w:val="22"/>
        </w:rPr>
        <w:t xml:space="preserve">/SOPs. </w:t>
      </w:r>
    </w:p>
    <w:p w14:paraId="09B0F471" w14:textId="588D3C18"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649E43E7" w14:textId="4749DEF3" w:rsidR="00AE53F3"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 xml:space="preserve">Throughout the project, various scanning techniques and set-ups (of both environment and the scan subject) were trialled. Meticulous records were kept, detailing approaches which did/did not work, and research into possible solutions to technical problems was undertaken. </w:t>
      </w:r>
    </w:p>
    <w:p w14:paraId="77FAE9AA" w14:textId="77777777" w:rsidR="00DE3811" w:rsidRPr="008D0DC4" w:rsidRDefault="00DE3811"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269FDF3E"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DE3811">
        <w:rPr>
          <w:rFonts w:ascii="Calibri" w:hAnsi="Calibri" w:cs="Calibri"/>
          <w:bCs/>
          <w:sz w:val="22"/>
          <w:szCs w:val="22"/>
        </w:rPr>
        <w:t>Through this process of continuous improvement, optimal setup, scanning, model generation and editing approaches were determined</w:t>
      </w:r>
      <w:r w:rsidRPr="008D0DC4">
        <w:rPr>
          <w:rFonts w:ascii="Calibri" w:hAnsi="Calibri" w:cs="Calibri"/>
          <w:bCs/>
          <w:sz w:val="22"/>
          <w:szCs w:val="22"/>
        </w:rPr>
        <w:t xml:space="preserve">. This knowledge was used to create an instructional manual, train a member of the anatomy staff and inform the construction of a dedicated scanning area within the anatomy laboratory. These efforts will ensure that this scanning technology </w:t>
      </w:r>
      <w:r w:rsidRPr="00DE3811">
        <w:rPr>
          <w:rFonts w:ascii="Calibri" w:hAnsi="Calibri" w:cs="Calibri"/>
          <w:bCs/>
          <w:sz w:val="22"/>
          <w:szCs w:val="22"/>
        </w:rPr>
        <w:t>may be used effectively in research and educational pursuits by staff and future students.</w:t>
      </w:r>
      <w:r w:rsidRPr="008D0DC4">
        <w:rPr>
          <w:rFonts w:ascii="Calibri" w:hAnsi="Calibri" w:cs="Calibri"/>
          <w:bCs/>
          <w:sz w:val="22"/>
          <w:szCs w:val="22"/>
        </w:rPr>
        <w:t xml:space="preserve"> </w:t>
      </w:r>
    </w:p>
    <w:p w14:paraId="5E441DB2"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76341D23"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484EC1FF" w14:textId="77777777" w:rsidR="00AE53F3" w:rsidRPr="00F549E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
          <w:sz w:val="22"/>
          <w:szCs w:val="22"/>
        </w:rPr>
      </w:pPr>
      <w:r w:rsidRPr="00F549E4">
        <w:rPr>
          <w:rFonts w:ascii="Calibri" w:hAnsi="Calibri" w:cs="Calibri"/>
          <w:b/>
          <w:sz w:val="22"/>
          <w:szCs w:val="22"/>
        </w:rPr>
        <w:t>3.</w:t>
      </w:r>
      <w:r w:rsidRPr="00F549E4">
        <w:rPr>
          <w:rFonts w:ascii="Calibri" w:hAnsi="Calibri" w:cs="Calibri"/>
          <w:b/>
          <w:sz w:val="22"/>
          <w:szCs w:val="22"/>
        </w:rPr>
        <w:tab/>
        <w:t>Investigating demonstration of anatomical variation.</w:t>
      </w:r>
    </w:p>
    <w:p w14:paraId="10753E43"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7CE25605" w14:textId="5A9AA619"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MeshLab software was used to compare the meshed models (</w:t>
      </w:r>
      <w:r w:rsidR="00DE3811">
        <w:rPr>
          <w:rFonts w:ascii="Calibri" w:hAnsi="Calibri" w:cs="Calibri"/>
          <w:bCs/>
          <w:sz w:val="22"/>
          <w:szCs w:val="22"/>
        </w:rPr>
        <w:t>two</w:t>
      </w:r>
      <w:r w:rsidRPr="008D0DC4">
        <w:rPr>
          <w:rFonts w:ascii="Calibri" w:hAnsi="Calibri" w:cs="Calibri"/>
          <w:bCs/>
          <w:sz w:val="22"/>
          <w:szCs w:val="22"/>
        </w:rPr>
        <w:t xml:space="preserve"> at a time, within bone types </w:t>
      </w:r>
      <w:proofErr w:type="spellStart"/>
      <w:r w:rsidRPr="008D0DC4">
        <w:rPr>
          <w:rFonts w:ascii="Calibri" w:hAnsi="Calibri" w:cs="Calibri"/>
          <w:bCs/>
          <w:sz w:val="22"/>
          <w:szCs w:val="22"/>
        </w:rPr>
        <w:t>i.e</w:t>
      </w:r>
      <w:proofErr w:type="spellEnd"/>
      <w:r w:rsidRPr="008D0DC4">
        <w:rPr>
          <w:rFonts w:ascii="Calibri" w:hAnsi="Calibri" w:cs="Calibri"/>
          <w:bCs/>
          <w:sz w:val="22"/>
          <w:szCs w:val="22"/>
        </w:rPr>
        <w:t xml:space="preserve"> radii compared to radii etc). In total, 18 comparisons were carried out, with quantitative and qualitative data generated for each comparison. Unfortunately, the articulated hands could not be compared in this way, as differences in their posing resulted in the inclusion of irrelevant, non-anatomical variation. </w:t>
      </w:r>
      <w:r w:rsidR="00B74CE3" w:rsidRPr="00643916">
        <w:rPr>
          <w:rFonts w:ascii="Calibri" w:hAnsi="Calibri" w:cs="Calibri"/>
          <w:bCs/>
          <w:sz w:val="22"/>
          <w:szCs w:val="22"/>
        </w:rPr>
        <w:t>Although time constraints precluded this, f</w:t>
      </w:r>
      <w:r w:rsidRPr="00643916">
        <w:rPr>
          <w:rFonts w:ascii="Calibri" w:hAnsi="Calibri" w:cs="Calibri"/>
          <w:bCs/>
          <w:sz w:val="22"/>
          <w:szCs w:val="22"/>
        </w:rPr>
        <w:t xml:space="preserve">uture research may aim to scan and compare the isolated bones. </w:t>
      </w:r>
      <w:r w:rsidR="00B74CE3" w:rsidRPr="00643916">
        <w:rPr>
          <w:rFonts w:ascii="Calibri" w:hAnsi="Calibri" w:cs="Calibri"/>
          <w:bCs/>
          <w:sz w:val="22"/>
          <w:szCs w:val="22"/>
        </w:rPr>
        <w:t>However, these</w:t>
      </w:r>
      <w:r w:rsidR="006A1028" w:rsidRPr="00643916">
        <w:rPr>
          <w:rFonts w:ascii="Calibri" w:hAnsi="Calibri" w:cs="Calibri"/>
          <w:bCs/>
          <w:sz w:val="22"/>
          <w:szCs w:val="22"/>
        </w:rPr>
        <w:t xml:space="preserve"> models still accurately replicate real human bones, and are a valuable addition to the </w:t>
      </w:r>
      <w:r w:rsidR="008A1850" w:rsidRPr="00643916">
        <w:rPr>
          <w:rFonts w:ascii="Calibri" w:hAnsi="Calibri" w:cs="Calibri"/>
          <w:bCs/>
          <w:sz w:val="22"/>
          <w:szCs w:val="22"/>
        </w:rPr>
        <w:t>digital resource.</w:t>
      </w:r>
    </w:p>
    <w:p w14:paraId="120AFB2D" w14:textId="27123A91"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 xml:space="preserve">Quantitative data was provided in the form of </w:t>
      </w:r>
      <w:proofErr w:type="spellStart"/>
      <w:r w:rsidRPr="008D0DC4">
        <w:rPr>
          <w:rFonts w:ascii="Calibri" w:hAnsi="Calibri" w:cs="Calibri"/>
          <w:bCs/>
          <w:sz w:val="22"/>
          <w:szCs w:val="22"/>
        </w:rPr>
        <w:t>Hausdorff</w:t>
      </w:r>
      <w:proofErr w:type="spellEnd"/>
      <w:r w:rsidRPr="008D0DC4">
        <w:rPr>
          <w:rFonts w:ascii="Calibri" w:hAnsi="Calibri" w:cs="Calibri"/>
          <w:bCs/>
          <w:sz w:val="22"/>
          <w:szCs w:val="22"/>
        </w:rPr>
        <w:t xml:space="preserve"> Distances (HD). The minimum and maximum mean HD were </w:t>
      </w:r>
      <w:r w:rsidRPr="00F549E4">
        <w:rPr>
          <w:rFonts w:ascii="Calibri" w:hAnsi="Calibri" w:cs="Calibri"/>
          <w:b/>
          <w:sz w:val="22"/>
          <w:szCs w:val="22"/>
        </w:rPr>
        <w:t>0.965mm</w:t>
      </w:r>
      <w:r w:rsidRPr="008D0DC4">
        <w:rPr>
          <w:rFonts w:ascii="Calibri" w:hAnsi="Calibri" w:cs="Calibri"/>
          <w:bCs/>
          <w:sz w:val="22"/>
          <w:szCs w:val="22"/>
        </w:rPr>
        <w:t xml:space="preserve"> in </w:t>
      </w:r>
      <w:r w:rsidR="00643916">
        <w:rPr>
          <w:rFonts w:ascii="Calibri" w:hAnsi="Calibri" w:cs="Calibri"/>
          <w:bCs/>
          <w:sz w:val="22"/>
          <w:szCs w:val="22"/>
        </w:rPr>
        <w:t xml:space="preserve">the </w:t>
      </w:r>
      <w:r w:rsidRPr="008D0DC4">
        <w:rPr>
          <w:rFonts w:ascii="Calibri" w:hAnsi="Calibri" w:cs="Calibri"/>
          <w:bCs/>
          <w:sz w:val="22"/>
          <w:szCs w:val="22"/>
        </w:rPr>
        <w:t xml:space="preserve">comparison of </w:t>
      </w:r>
      <w:r w:rsidR="00643916">
        <w:rPr>
          <w:rFonts w:ascii="Calibri" w:hAnsi="Calibri" w:cs="Calibri"/>
          <w:bCs/>
          <w:sz w:val="22"/>
          <w:szCs w:val="22"/>
        </w:rPr>
        <w:t>two</w:t>
      </w:r>
      <w:r w:rsidRPr="008D0DC4">
        <w:rPr>
          <w:rFonts w:ascii="Calibri" w:hAnsi="Calibri" w:cs="Calibri"/>
          <w:bCs/>
          <w:sz w:val="22"/>
          <w:szCs w:val="22"/>
        </w:rPr>
        <w:t xml:space="preserve"> radii and </w:t>
      </w:r>
      <w:r w:rsidRPr="00F549E4">
        <w:rPr>
          <w:rFonts w:ascii="Calibri" w:hAnsi="Calibri" w:cs="Calibri"/>
          <w:b/>
          <w:sz w:val="22"/>
          <w:szCs w:val="22"/>
        </w:rPr>
        <w:t>6.103mm</w:t>
      </w:r>
      <w:r w:rsidRPr="008D0DC4">
        <w:rPr>
          <w:rFonts w:ascii="Calibri" w:hAnsi="Calibri" w:cs="Calibri"/>
          <w:bCs/>
          <w:sz w:val="22"/>
          <w:szCs w:val="22"/>
        </w:rPr>
        <w:t xml:space="preserve"> in comparison of </w:t>
      </w:r>
      <w:r w:rsidR="00643916">
        <w:rPr>
          <w:rFonts w:ascii="Calibri" w:hAnsi="Calibri" w:cs="Calibri"/>
          <w:bCs/>
          <w:sz w:val="22"/>
          <w:szCs w:val="22"/>
        </w:rPr>
        <w:t>two</w:t>
      </w:r>
      <w:r w:rsidRPr="008D0DC4">
        <w:rPr>
          <w:rFonts w:ascii="Calibri" w:hAnsi="Calibri" w:cs="Calibri"/>
          <w:bCs/>
          <w:sz w:val="22"/>
          <w:szCs w:val="22"/>
        </w:rPr>
        <w:t xml:space="preserve"> </w:t>
      </w:r>
      <w:proofErr w:type="spellStart"/>
      <w:r w:rsidRPr="008D0DC4">
        <w:rPr>
          <w:rFonts w:ascii="Calibri" w:hAnsi="Calibri" w:cs="Calibri"/>
          <w:bCs/>
          <w:sz w:val="22"/>
          <w:szCs w:val="22"/>
        </w:rPr>
        <w:t>humerii</w:t>
      </w:r>
      <w:proofErr w:type="spellEnd"/>
      <w:r w:rsidRPr="008D0DC4">
        <w:rPr>
          <w:rFonts w:ascii="Calibri" w:hAnsi="Calibri" w:cs="Calibri"/>
          <w:bCs/>
          <w:sz w:val="22"/>
          <w:szCs w:val="22"/>
        </w:rPr>
        <w:t xml:space="preserve">, whilst the overall absolute minimum and maximum were 0.000mm and 27.397mm respectively. This indicates the presence of </w:t>
      </w:r>
      <w:r w:rsidR="002F25EC">
        <w:rPr>
          <w:rFonts w:ascii="Calibri" w:hAnsi="Calibri" w:cs="Calibri"/>
          <w:bCs/>
          <w:sz w:val="22"/>
          <w:szCs w:val="22"/>
        </w:rPr>
        <w:t>anatomical</w:t>
      </w:r>
      <w:r w:rsidRPr="008D0DC4">
        <w:rPr>
          <w:rFonts w:ascii="Calibri" w:hAnsi="Calibri" w:cs="Calibri"/>
          <w:bCs/>
          <w:sz w:val="22"/>
          <w:szCs w:val="22"/>
        </w:rPr>
        <w:t xml:space="preserve"> variation between the biological repeats of each bone, and that SLS is capable of capturing and replicating this variation. </w:t>
      </w:r>
    </w:p>
    <w:p w14:paraId="4A529C7A"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5E49D7D3" w14:textId="40F5CF54" w:rsidR="00AE53F3"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Colour-coded heat maps visualised the variation present in each comparison</w:t>
      </w:r>
      <w:r w:rsidR="009B4F0E">
        <w:rPr>
          <w:rFonts w:ascii="Calibri" w:hAnsi="Calibri" w:cs="Calibri"/>
          <w:bCs/>
          <w:sz w:val="22"/>
          <w:szCs w:val="22"/>
        </w:rPr>
        <w:t xml:space="preserve"> </w:t>
      </w:r>
      <w:r w:rsidRPr="008D0DC4">
        <w:rPr>
          <w:rFonts w:ascii="Calibri" w:hAnsi="Calibri" w:cs="Calibri"/>
          <w:bCs/>
          <w:sz w:val="22"/>
          <w:szCs w:val="22"/>
        </w:rPr>
        <w:t xml:space="preserve">further confirming the demonstration of anatomical variation in the SLS-generated models. </w:t>
      </w:r>
    </w:p>
    <w:p w14:paraId="57DEC2EA" w14:textId="17E85F15" w:rsidR="009B4F0E" w:rsidRDefault="009B4F0E"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48945476" w14:textId="66EB857A" w:rsidR="009B4F0E" w:rsidRPr="008D0DC4" w:rsidRDefault="009B4F0E"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Pr>
          <w:rFonts w:ascii="Calibri" w:hAnsi="Calibri" w:cs="Calibri"/>
          <w:bCs/>
          <w:noProof/>
          <w:sz w:val="22"/>
          <w:szCs w:val="22"/>
        </w:rPr>
        <mc:AlternateContent>
          <mc:Choice Requires="wps">
            <w:drawing>
              <wp:anchor distT="0" distB="0" distL="114300" distR="114300" simplePos="0" relativeHeight="251665920" behindDoc="0" locked="0" layoutInCell="1" allowOverlap="1" wp14:anchorId="7764344C" wp14:editId="0D960A1B">
                <wp:simplePos x="0" y="0"/>
                <wp:positionH relativeFrom="column">
                  <wp:posOffset>-2540</wp:posOffset>
                </wp:positionH>
                <wp:positionV relativeFrom="paragraph">
                  <wp:posOffset>2265045</wp:posOffset>
                </wp:positionV>
                <wp:extent cx="6120130" cy="374650"/>
                <wp:effectExtent l="0" t="0" r="1270" b="6350"/>
                <wp:wrapNone/>
                <wp:docPr id="11" name="Text Box 11"/>
                <wp:cNvGraphicFramePr/>
                <a:graphic xmlns:a="http://schemas.openxmlformats.org/drawingml/2006/main">
                  <a:graphicData uri="http://schemas.microsoft.com/office/word/2010/wordprocessingShape">
                    <wps:wsp>
                      <wps:cNvSpPr txBox="1"/>
                      <wps:spPr>
                        <a:xfrm>
                          <a:off x="0" y="0"/>
                          <a:ext cx="6120130" cy="374650"/>
                        </a:xfrm>
                        <a:prstGeom prst="rect">
                          <a:avLst/>
                        </a:prstGeom>
                        <a:solidFill>
                          <a:schemeClr val="lt1"/>
                        </a:solidFill>
                        <a:ln w="6350">
                          <a:noFill/>
                        </a:ln>
                      </wps:spPr>
                      <wps:txbx>
                        <w:txbxContent>
                          <w:p w14:paraId="7BB7D006" w14:textId="22AB7159" w:rsidR="009B4F0E" w:rsidRPr="00F549E4" w:rsidRDefault="009B4F0E" w:rsidP="00F549E4">
                            <w:pPr>
                              <w:jc w:val="center"/>
                              <w:rPr>
                                <w:rFonts w:asciiTheme="minorHAnsi" w:hAnsiTheme="minorHAnsi" w:cstheme="minorHAnsi"/>
                                <w:i/>
                                <w:iCs/>
                                <w:sz w:val="18"/>
                                <w:szCs w:val="18"/>
                              </w:rPr>
                            </w:pPr>
                            <w:r w:rsidRPr="00F549E4">
                              <w:rPr>
                                <w:rFonts w:asciiTheme="minorHAnsi" w:hAnsiTheme="minorHAnsi" w:cstheme="minorHAnsi"/>
                                <w:b/>
                                <w:bCs/>
                                <w:i/>
                                <w:iCs/>
                                <w:sz w:val="18"/>
                                <w:szCs w:val="18"/>
                              </w:rPr>
                              <w:t xml:space="preserve">Figure </w:t>
                            </w:r>
                            <w:r>
                              <w:rPr>
                                <w:rFonts w:asciiTheme="minorHAnsi" w:hAnsiTheme="minorHAnsi" w:cstheme="minorHAnsi"/>
                                <w:b/>
                                <w:bCs/>
                                <w:i/>
                                <w:iCs/>
                                <w:sz w:val="18"/>
                                <w:szCs w:val="18"/>
                              </w:rPr>
                              <w:t>2</w:t>
                            </w:r>
                            <w:r w:rsidRPr="00F549E4">
                              <w:rPr>
                                <w:rFonts w:asciiTheme="minorHAnsi" w:hAnsiTheme="minorHAnsi" w:cstheme="minorHAnsi"/>
                                <w:b/>
                                <w:bCs/>
                                <w:i/>
                                <w:iCs/>
                                <w:sz w:val="18"/>
                                <w:szCs w:val="18"/>
                              </w:rPr>
                              <w:t xml:space="preserve">. </w:t>
                            </w:r>
                            <w:r>
                              <w:rPr>
                                <w:rFonts w:asciiTheme="minorHAnsi" w:hAnsiTheme="minorHAnsi" w:cstheme="minorHAnsi"/>
                                <w:b/>
                                <w:bCs/>
                                <w:i/>
                                <w:iCs/>
                                <w:sz w:val="18"/>
                                <w:szCs w:val="18"/>
                              </w:rPr>
                              <w:t>Example i</w:t>
                            </w:r>
                            <w:r w:rsidRPr="00F549E4">
                              <w:rPr>
                                <w:rFonts w:asciiTheme="minorHAnsi" w:hAnsiTheme="minorHAnsi" w:cstheme="minorHAnsi"/>
                                <w:b/>
                                <w:bCs/>
                                <w:i/>
                                <w:iCs/>
                                <w:sz w:val="18"/>
                                <w:szCs w:val="18"/>
                              </w:rPr>
                              <w:t xml:space="preserve">mages of </w:t>
                            </w:r>
                            <w:r>
                              <w:rPr>
                                <w:rFonts w:asciiTheme="minorHAnsi" w:hAnsiTheme="minorHAnsi" w:cstheme="minorHAnsi"/>
                                <w:b/>
                                <w:bCs/>
                                <w:i/>
                                <w:iCs/>
                                <w:sz w:val="18"/>
                                <w:szCs w:val="18"/>
                              </w:rPr>
                              <w:t>heat map comparisons made between different parts of the skull and between two biological examples.</w:t>
                            </w:r>
                            <w:r w:rsidRPr="009B4F0E">
                              <w:rPr>
                                <w:rFonts w:ascii="Calibri" w:hAnsi="Calibri" w:cs="Calibri"/>
                                <w:bCs/>
                                <w:i/>
                                <w:iCs/>
                                <w:sz w:val="22"/>
                                <w:szCs w:val="22"/>
                              </w:rPr>
                              <w:t xml:space="preserve"> </w:t>
                            </w:r>
                            <w:r w:rsidRPr="00F549E4">
                              <w:rPr>
                                <w:rFonts w:ascii="Calibri" w:hAnsi="Calibri" w:cs="Calibri"/>
                                <w:bCs/>
                                <w:i/>
                                <w:iCs/>
                                <w:sz w:val="18"/>
                                <w:szCs w:val="18"/>
                              </w:rPr>
                              <w:t>Variation is colour coded – from least to most: blue – cyan – green – yellow – red.</w:t>
                            </w:r>
                            <w:r>
                              <w:rPr>
                                <w:rFonts w:asciiTheme="minorHAnsi" w:hAnsiTheme="minorHAnsi" w:cstheme="minorHAnsi"/>
                                <w:b/>
                                <w:bCs/>
                                <w:i/>
                                <w:iCs/>
                                <w:sz w:val="18"/>
                                <w:szCs w:val="18"/>
                              </w:rPr>
                              <w:t xml:space="preserve"> </w:t>
                            </w:r>
                            <w:r w:rsidRPr="00F549E4">
                              <w:rPr>
                                <w:rFonts w:asciiTheme="minorHAnsi" w:hAnsiTheme="minorHAnsi" w:cstheme="minorHAnsi"/>
                                <w:i/>
                                <w:i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344C" id="Text Box 11" o:spid="_x0000_s1028" type="#_x0000_t202" style="position:absolute;left:0;text-align:left;margin-left:-.2pt;margin-top:178.35pt;width:481.9pt;height:2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" fillcolor="white [3201]" stroked="f" strokeweight=".5pt">
                <v:textbox>
                  <w:txbxContent>
                    <w:p w14:paraId="7BB7D006" w14:textId="22AB7159" w:rsidR="009B4F0E" w:rsidRPr="00F549E4" w:rsidRDefault="009B4F0E" w:rsidP="00F549E4">
                      <w:pPr>
                        <w:jc w:val="center"/>
                        <w:rPr>
                          <w:rFonts w:asciiTheme="minorHAnsi" w:hAnsiTheme="minorHAnsi" w:cstheme="minorHAnsi"/>
                          <w:i/>
                          <w:iCs/>
                          <w:sz w:val="18"/>
                          <w:szCs w:val="18"/>
                        </w:rPr>
                      </w:pPr>
                      <w:r w:rsidRPr="00F549E4">
                        <w:rPr>
                          <w:rFonts w:asciiTheme="minorHAnsi" w:hAnsiTheme="minorHAnsi" w:cstheme="minorHAnsi"/>
                          <w:b/>
                          <w:bCs/>
                          <w:i/>
                          <w:iCs/>
                          <w:sz w:val="18"/>
                          <w:szCs w:val="18"/>
                        </w:rPr>
                        <w:t xml:space="preserve">Figure </w:t>
                      </w:r>
                      <w:r>
                        <w:rPr>
                          <w:rFonts w:asciiTheme="minorHAnsi" w:hAnsiTheme="minorHAnsi" w:cstheme="minorHAnsi"/>
                          <w:b/>
                          <w:bCs/>
                          <w:i/>
                          <w:iCs/>
                          <w:sz w:val="18"/>
                          <w:szCs w:val="18"/>
                        </w:rPr>
                        <w:t>2</w:t>
                      </w:r>
                      <w:r w:rsidRPr="00F549E4">
                        <w:rPr>
                          <w:rFonts w:asciiTheme="minorHAnsi" w:hAnsiTheme="minorHAnsi" w:cstheme="minorHAnsi"/>
                          <w:b/>
                          <w:bCs/>
                          <w:i/>
                          <w:iCs/>
                          <w:sz w:val="18"/>
                          <w:szCs w:val="18"/>
                        </w:rPr>
                        <w:t xml:space="preserve">. </w:t>
                      </w:r>
                      <w:r>
                        <w:rPr>
                          <w:rFonts w:asciiTheme="minorHAnsi" w:hAnsiTheme="minorHAnsi" w:cstheme="minorHAnsi"/>
                          <w:b/>
                          <w:bCs/>
                          <w:i/>
                          <w:iCs/>
                          <w:sz w:val="18"/>
                          <w:szCs w:val="18"/>
                        </w:rPr>
                        <w:t>Example i</w:t>
                      </w:r>
                      <w:r w:rsidRPr="00F549E4">
                        <w:rPr>
                          <w:rFonts w:asciiTheme="minorHAnsi" w:hAnsiTheme="minorHAnsi" w:cstheme="minorHAnsi"/>
                          <w:b/>
                          <w:bCs/>
                          <w:i/>
                          <w:iCs/>
                          <w:sz w:val="18"/>
                          <w:szCs w:val="18"/>
                        </w:rPr>
                        <w:t xml:space="preserve">mages of </w:t>
                      </w:r>
                      <w:r>
                        <w:rPr>
                          <w:rFonts w:asciiTheme="minorHAnsi" w:hAnsiTheme="minorHAnsi" w:cstheme="minorHAnsi"/>
                          <w:b/>
                          <w:bCs/>
                          <w:i/>
                          <w:iCs/>
                          <w:sz w:val="18"/>
                          <w:szCs w:val="18"/>
                        </w:rPr>
                        <w:t>heat map comparisons made between different parts of the skull and between two biological examples.</w:t>
                      </w:r>
                      <w:r w:rsidRPr="009B4F0E">
                        <w:rPr>
                          <w:rFonts w:ascii="Calibri" w:hAnsi="Calibri" w:cs="Calibri"/>
                          <w:bCs/>
                          <w:i/>
                          <w:iCs/>
                          <w:sz w:val="22"/>
                          <w:szCs w:val="22"/>
                        </w:rPr>
                        <w:t xml:space="preserve"> </w:t>
                      </w:r>
                      <w:r w:rsidRPr="00F549E4">
                        <w:rPr>
                          <w:rFonts w:ascii="Calibri" w:hAnsi="Calibri" w:cs="Calibri"/>
                          <w:bCs/>
                          <w:i/>
                          <w:iCs/>
                          <w:sz w:val="18"/>
                          <w:szCs w:val="18"/>
                        </w:rPr>
                        <w:t>Variation is colour coded – from least to most: blue – cyan – green – yellow – red.</w:t>
                      </w:r>
                      <w:r>
                        <w:rPr>
                          <w:rFonts w:asciiTheme="minorHAnsi" w:hAnsiTheme="minorHAnsi" w:cstheme="minorHAnsi"/>
                          <w:b/>
                          <w:bCs/>
                          <w:i/>
                          <w:iCs/>
                          <w:sz w:val="18"/>
                          <w:szCs w:val="18"/>
                        </w:rPr>
                        <w:t xml:space="preserve"> </w:t>
                      </w:r>
                      <w:r w:rsidRPr="00F549E4">
                        <w:rPr>
                          <w:rFonts w:asciiTheme="minorHAnsi" w:hAnsiTheme="minorHAnsi" w:cstheme="minorHAnsi"/>
                          <w:i/>
                          <w:iCs/>
                          <w:sz w:val="18"/>
                          <w:szCs w:val="18"/>
                        </w:rPr>
                        <w:t xml:space="preserve"> </w:t>
                      </w:r>
                    </w:p>
                  </w:txbxContent>
                </v:textbox>
              </v:shape>
            </w:pict>
          </mc:Fallback>
        </mc:AlternateContent>
      </w:r>
    </w:p>
    <w:p w14:paraId="57EDB48F" w14:textId="68920555" w:rsidR="00AE53F3"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44E38A69" w14:textId="6C9C87C2" w:rsidR="009B4F0E" w:rsidRDefault="009B4F0E"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4C111C2E" w14:textId="77777777" w:rsidR="009B4F0E" w:rsidRPr="008D0DC4" w:rsidRDefault="009B4F0E"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5534A3C5" w14:textId="77777777" w:rsidR="00AE53F3" w:rsidRPr="004F77B5"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
          <w:sz w:val="22"/>
          <w:szCs w:val="22"/>
        </w:rPr>
      </w:pPr>
      <w:r w:rsidRPr="004F77B5">
        <w:rPr>
          <w:rFonts w:ascii="Calibri" w:hAnsi="Calibri" w:cs="Calibri"/>
          <w:b/>
          <w:sz w:val="22"/>
          <w:szCs w:val="22"/>
        </w:rPr>
        <w:t>Experience:</w:t>
      </w:r>
    </w:p>
    <w:p w14:paraId="5F7BA3E4"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254B4E2D" w14:textId="6AD96A4A"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 xml:space="preserve">This project has enabled me to gain valuable experience within an academic anatomy laboratory, </w:t>
      </w:r>
      <w:r w:rsidR="002F25EC">
        <w:rPr>
          <w:rFonts w:ascii="Calibri" w:hAnsi="Calibri" w:cs="Calibri"/>
          <w:bCs/>
          <w:sz w:val="22"/>
          <w:szCs w:val="22"/>
        </w:rPr>
        <w:t>allowing</w:t>
      </w:r>
      <w:r w:rsidRPr="008D0DC4">
        <w:rPr>
          <w:rFonts w:ascii="Calibri" w:hAnsi="Calibri" w:cs="Calibri"/>
          <w:bCs/>
          <w:sz w:val="22"/>
          <w:szCs w:val="22"/>
        </w:rPr>
        <w:t xml:space="preserve"> me to deepen my awareness of the conduct, respect and responsibility required when working with human remains. Furthermore, frequent handling of human osteological specimens has </w:t>
      </w:r>
      <w:r w:rsidR="002F25EC">
        <w:rPr>
          <w:rFonts w:ascii="Calibri" w:hAnsi="Calibri" w:cs="Calibri"/>
          <w:bCs/>
          <w:sz w:val="22"/>
          <w:szCs w:val="22"/>
        </w:rPr>
        <w:t>deepened</w:t>
      </w:r>
      <w:r w:rsidRPr="008D0DC4">
        <w:rPr>
          <w:rFonts w:ascii="Calibri" w:hAnsi="Calibri" w:cs="Calibri"/>
          <w:bCs/>
          <w:sz w:val="22"/>
          <w:szCs w:val="22"/>
        </w:rPr>
        <w:t xml:space="preserve"> my knowledge of human anatomy, particularly in relation to the skull and the upper limb, as well as enabling me to observe anatomical variation. This has increased my confidence in the identification, siding and orientation of isolated bones, compensating for some of the hands-on experience lost during the COVID-19 pandemic. </w:t>
      </w:r>
    </w:p>
    <w:p w14:paraId="5502E0D9" w14:textId="77777777" w:rsidR="00AE53F3" w:rsidRPr="008D0DC4"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6A78D021" w14:textId="2183A5FF" w:rsidR="00AE53F3" w:rsidRPr="00AE53F3"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8D0DC4">
        <w:rPr>
          <w:rFonts w:ascii="Calibri" w:hAnsi="Calibri" w:cs="Calibri"/>
          <w:bCs/>
          <w:sz w:val="22"/>
          <w:szCs w:val="22"/>
        </w:rPr>
        <w:t xml:space="preserve">I have also gained extensive experience in the use of </w:t>
      </w:r>
      <w:proofErr w:type="spellStart"/>
      <w:r w:rsidRPr="008D0DC4">
        <w:rPr>
          <w:rFonts w:ascii="Calibri" w:hAnsi="Calibri" w:cs="Calibri"/>
          <w:bCs/>
          <w:sz w:val="22"/>
          <w:szCs w:val="22"/>
        </w:rPr>
        <w:t>EinScan</w:t>
      </w:r>
      <w:proofErr w:type="spellEnd"/>
      <w:r w:rsidRPr="008D0DC4">
        <w:rPr>
          <w:rFonts w:ascii="Calibri" w:hAnsi="Calibri" w:cs="Calibri"/>
          <w:bCs/>
          <w:sz w:val="22"/>
          <w:szCs w:val="22"/>
        </w:rPr>
        <w:t xml:space="preserve"> structured light scanning technology, as well as model generating and editing software. This has exponentially</w:t>
      </w:r>
      <w:r w:rsidRPr="00AE53F3">
        <w:rPr>
          <w:rFonts w:ascii="Calibri" w:hAnsi="Calibri" w:cs="Calibri"/>
          <w:bCs/>
          <w:sz w:val="22"/>
          <w:szCs w:val="22"/>
        </w:rPr>
        <w:t xml:space="preserve"> increased my computer literacy, as well as my confidence in my ability to quickly develop competency in new technologies and resolve issues, despite receiving limited training with this equipment. </w:t>
      </w:r>
      <w:r w:rsidR="00884E2E">
        <w:rPr>
          <w:rFonts w:ascii="Calibri" w:hAnsi="Calibri" w:cs="Calibri"/>
          <w:bCs/>
          <w:sz w:val="22"/>
          <w:szCs w:val="22"/>
        </w:rPr>
        <w:t xml:space="preserve">All of these skills will no doubt serve me well </w:t>
      </w:r>
      <w:r w:rsidR="004D0696">
        <w:rPr>
          <w:rFonts w:ascii="Calibri" w:hAnsi="Calibri" w:cs="Calibri"/>
          <w:bCs/>
          <w:sz w:val="22"/>
          <w:szCs w:val="22"/>
        </w:rPr>
        <w:t>in future work and research, in an increasingly technology-reliant world.</w:t>
      </w:r>
    </w:p>
    <w:p w14:paraId="37D56006" w14:textId="77777777" w:rsidR="00AE53F3" w:rsidRPr="00AE53F3"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0FD19E73" w14:textId="77777777" w:rsidR="00AE53F3" w:rsidRPr="00AE53F3"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AE53F3">
        <w:rPr>
          <w:rFonts w:ascii="Calibri" w:hAnsi="Calibri" w:cs="Calibri"/>
          <w:bCs/>
          <w:sz w:val="22"/>
          <w:szCs w:val="22"/>
        </w:rPr>
        <w:t xml:space="preserve">Developing standard operating procedures and training staff enabled me to develop vital transferable skills such as teamwork, attention to detail and the ability to concisely explain technical procedures to a layperson through both oral and written communication.  </w:t>
      </w:r>
    </w:p>
    <w:p w14:paraId="77B85433" w14:textId="77777777" w:rsidR="00AE53F3" w:rsidRPr="00AE53F3"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75833218" w14:textId="3B8DCB51" w:rsidR="00AE53F3" w:rsidRPr="00AE53F3" w:rsidRDefault="00AE53F3"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r w:rsidRPr="00AE53F3">
        <w:rPr>
          <w:rFonts w:ascii="Calibri" w:hAnsi="Calibri" w:cs="Calibri"/>
          <w:bCs/>
          <w:sz w:val="22"/>
          <w:szCs w:val="22"/>
        </w:rPr>
        <w:t>Throughout this project, I have gained invaluable experience undertaking independent scientific research, working professionally and collaboratively within an academic laboratory and developing my confidence in the field of human anatomy</w:t>
      </w:r>
      <w:r w:rsidRPr="005A76F2">
        <w:rPr>
          <w:rFonts w:ascii="Calibri" w:hAnsi="Calibri" w:cs="Calibri"/>
          <w:bCs/>
          <w:sz w:val="22"/>
          <w:szCs w:val="22"/>
        </w:rPr>
        <w:t>. I believe that the experience gained through this scholarship project will prove invaluable to my future career.</w:t>
      </w:r>
    </w:p>
    <w:p w14:paraId="0F63F3B9" w14:textId="77777777" w:rsidR="00B0486B" w:rsidRPr="00AE53F3" w:rsidRDefault="00B0486B" w:rsidP="005A76F2">
      <w:pPr>
        <w:pBdr>
          <w:top w:val="single" w:sz="4" w:space="1" w:color="auto"/>
          <w:left w:val="single" w:sz="4" w:space="4" w:color="auto"/>
          <w:bottom w:val="single" w:sz="4" w:space="0" w:color="auto"/>
          <w:right w:val="single" w:sz="4" w:space="4" w:color="auto"/>
        </w:pBdr>
        <w:suppressAutoHyphens/>
        <w:jc w:val="both"/>
        <w:rPr>
          <w:rFonts w:ascii="Calibri" w:hAnsi="Calibri" w:cs="Calibri"/>
          <w:bCs/>
          <w:sz w:val="22"/>
          <w:szCs w:val="22"/>
        </w:rPr>
      </w:pPr>
    </w:p>
    <w:p w14:paraId="0889CC7D" w14:textId="77777777" w:rsidR="00B0486B" w:rsidRPr="008508F9" w:rsidRDefault="00B0486B" w:rsidP="005A76F2">
      <w:pPr>
        <w:pBdr>
          <w:top w:val="single" w:sz="4" w:space="1" w:color="auto"/>
          <w:left w:val="single" w:sz="4" w:space="4" w:color="auto"/>
          <w:bottom w:val="single" w:sz="4" w:space="0" w:color="auto"/>
          <w:right w:val="single" w:sz="4" w:space="4" w:color="auto"/>
        </w:pBdr>
        <w:suppressAutoHyphens/>
        <w:rPr>
          <w:rFonts w:ascii="Calibri" w:hAnsi="Calibri" w:cs="Calibri"/>
          <w:b/>
          <w:sz w:val="22"/>
          <w:szCs w:val="22"/>
        </w:rPr>
      </w:pPr>
    </w:p>
    <w:p w14:paraId="29768771" w14:textId="77777777" w:rsidR="009C4C3B" w:rsidRPr="008508F9" w:rsidRDefault="009C4C3B" w:rsidP="00B0486B">
      <w:pPr>
        <w:tabs>
          <w:tab w:val="left" w:pos="7680"/>
        </w:tabs>
        <w:suppressAutoHyphens/>
        <w:rPr>
          <w:rFonts w:ascii="Calibri" w:hAnsi="Calibri" w:cs="Calibri"/>
          <w:b/>
          <w:sz w:val="22"/>
          <w:szCs w:val="22"/>
        </w:rPr>
      </w:pPr>
    </w:p>
    <w:p w14:paraId="26272923" w14:textId="0E4929CE" w:rsidR="009C4C3B" w:rsidRPr="00644B2C" w:rsidRDefault="009C4C3B" w:rsidP="00644B2C">
      <w:pPr>
        <w:tabs>
          <w:tab w:val="left" w:pos="7680"/>
        </w:tabs>
        <w:suppressAutoHyphens/>
        <w:rPr>
          <w:rFonts w:ascii="Calibri" w:hAnsi="Calibri" w:cs="Calibri"/>
          <w:b/>
          <w:bCs/>
          <w:sz w:val="22"/>
          <w:szCs w:val="22"/>
        </w:rPr>
      </w:pPr>
      <w:r w:rsidRPr="00E85F14">
        <w:rPr>
          <w:rFonts w:ascii="Calibri" w:hAnsi="Calibri" w:cs="Calibri"/>
          <w:b/>
          <w:bCs/>
          <w:sz w:val="22"/>
          <w:szCs w:val="22"/>
        </w:rPr>
        <w:t>Please state which Society Winter or Summer Meeting the student is intending to present his/her poster at:</w:t>
      </w:r>
      <w:r w:rsidR="00644B2C">
        <w:rPr>
          <w:rFonts w:ascii="Calibri" w:hAnsi="Calibri" w:cs="Calibri"/>
          <w:b/>
          <w:bCs/>
          <w:sz w:val="22"/>
          <w:szCs w:val="22"/>
        </w:rPr>
        <w:tab/>
      </w:r>
      <w:r w:rsidR="00644B2C">
        <w:rPr>
          <w:rFonts w:ascii="Calibri" w:hAnsi="Calibri" w:cs="Calibri"/>
          <w:b/>
          <w:bCs/>
          <w:sz w:val="22"/>
          <w:szCs w:val="22"/>
        </w:rPr>
        <w:tab/>
      </w:r>
      <w:r w:rsidR="00644B2C">
        <w:rPr>
          <w:rFonts w:ascii="Calibri" w:hAnsi="Calibri" w:cs="Calibri"/>
          <w:b/>
          <w:bCs/>
          <w:sz w:val="22"/>
          <w:szCs w:val="22"/>
        </w:rPr>
        <w:tab/>
      </w:r>
      <w:r w:rsidR="00644B2C">
        <w:rPr>
          <w:rFonts w:ascii="Calibri" w:hAnsi="Calibri" w:cs="Calibri"/>
          <w:b/>
          <w:bCs/>
          <w:sz w:val="22"/>
          <w:szCs w:val="22"/>
        </w:rPr>
        <w:tab/>
      </w:r>
    </w:p>
    <w:p w14:paraId="4761E0B5" w14:textId="64CF642B" w:rsidR="009C4C3B" w:rsidRPr="00644B2C" w:rsidRDefault="00644B2C" w:rsidP="009C4C3B">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r w:rsidRPr="00644B2C">
        <w:rPr>
          <w:rFonts w:ascii="Calibri" w:hAnsi="Calibri" w:cs="Calibri"/>
          <w:bCs/>
          <w:sz w:val="22"/>
          <w:szCs w:val="22"/>
        </w:rPr>
        <w:t>Summer</w:t>
      </w:r>
      <w:r w:rsidR="009D68B5">
        <w:rPr>
          <w:rFonts w:ascii="Calibri" w:hAnsi="Calibri" w:cs="Calibri"/>
          <w:bCs/>
          <w:sz w:val="22"/>
          <w:szCs w:val="22"/>
        </w:rPr>
        <w:t xml:space="preserve"> Meeting 2022</w:t>
      </w:r>
    </w:p>
    <w:p w14:paraId="10F6540D" w14:textId="77777777" w:rsidR="009C4C3B" w:rsidRPr="008508F9" w:rsidRDefault="009C4C3B" w:rsidP="00B0486B">
      <w:pPr>
        <w:tabs>
          <w:tab w:val="left" w:pos="7680"/>
        </w:tabs>
        <w:suppressAutoHyphens/>
        <w:rPr>
          <w:rFonts w:ascii="Calibri" w:hAnsi="Calibri" w:cs="Calibri"/>
          <w:b/>
          <w:sz w:val="22"/>
          <w:szCs w:val="22"/>
        </w:rPr>
      </w:pPr>
    </w:p>
    <w:p w14:paraId="55033776" w14:textId="77777777" w:rsidR="00B0486B" w:rsidRPr="008508F9" w:rsidRDefault="00B0486B" w:rsidP="00B0486B">
      <w:pPr>
        <w:tabs>
          <w:tab w:val="left" w:pos="7680"/>
        </w:tabs>
        <w:suppressAutoHyphens/>
        <w:rPr>
          <w:rFonts w:ascii="Calibri" w:hAnsi="Calibri" w:cs="Calibri"/>
          <w:b/>
          <w:sz w:val="22"/>
          <w:szCs w:val="22"/>
        </w:rPr>
      </w:pPr>
      <w:r w:rsidRPr="008508F9">
        <w:rPr>
          <w:rFonts w:ascii="Calibri" w:hAnsi="Calibri" w:cs="Calibri"/>
          <w:b/>
          <w:sz w:val="22"/>
          <w:szCs w:val="22"/>
        </w:rPr>
        <w:t>Proposed Poster Submission Details (within 12 months of the completion of the project) for an AS Winter/ Summer Meeting – (no more than 300 words)</w:t>
      </w:r>
      <w:r w:rsidRPr="008508F9">
        <w:rPr>
          <w:rFonts w:ascii="Calibri" w:hAnsi="Calibri" w:cs="Calibri"/>
          <w:b/>
          <w:sz w:val="22"/>
          <w:szCs w:val="22"/>
        </w:rPr>
        <w:tab/>
      </w:r>
    </w:p>
    <w:p w14:paraId="0E858D94" w14:textId="77777777" w:rsidR="00A76353" w:rsidRDefault="00A76353" w:rsidP="00A76353">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0DC0A6ED" w14:textId="40761EBA" w:rsidR="00A76353" w:rsidRPr="005A76F2" w:rsidRDefault="00A76353" w:rsidP="00A76353">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r w:rsidRPr="005A76F2">
        <w:rPr>
          <w:rFonts w:ascii="Calibri" w:hAnsi="Calibri" w:cs="Calibri"/>
          <w:b/>
          <w:sz w:val="22"/>
          <w:szCs w:val="22"/>
        </w:rPr>
        <w:t xml:space="preserve">Exploring the use of 3D scanning technology to demonstrate anatomical variation   </w:t>
      </w:r>
    </w:p>
    <w:p w14:paraId="32D0989B" w14:textId="77777777" w:rsidR="00A76353" w:rsidRPr="00A76353" w:rsidRDefault="00A76353"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
          <w:sz w:val="22"/>
          <w:szCs w:val="22"/>
        </w:rPr>
      </w:pPr>
    </w:p>
    <w:p w14:paraId="077B493B" w14:textId="4CB299BF" w:rsidR="00A76353" w:rsidRPr="00321EE8" w:rsidRDefault="00A76353"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A76353">
        <w:rPr>
          <w:rFonts w:ascii="Calibri" w:hAnsi="Calibri" w:cs="Calibri"/>
          <w:bCs/>
          <w:sz w:val="22"/>
          <w:szCs w:val="22"/>
        </w:rPr>
        <w:t>Anatomy education relies increasingly heavily on digital resources, including 3D virtual anatomy models. The importance of these resources has been highlighted by the COVID-19 pandemic. However, most current digital tools depict only computer-generated, idealised models and only include one version of each specimen. Therefore, they do not expose students to the variation often seen in normal human anatomy, potentially negatively affecting their anatomical knowledge and competency</w:t>
      </w:r>
      <w:r w:rsidR="00F6543A">
        <w:rPr>
          <w:rFonts w:ascii="Calibri" w:hAnsi="Calibri" w:cs="Calibri"/>
          <w:bCs/>
          <w:sz w:val="22"/>
          <w:szCs w:val="22"/>
        </w:rPr>
        <w:t xml:space="preserve"> </w:t>
      </w:r>
      <w:r w:rsidR="00321EE8" w:rsidRPr="00321EE8">
        <w:rPr>
          <w:rFonts w:ascii="Calibri" w:hAnsi="Calibri" w:cs="Calibri"/>
          <w:bCs/>
          <w:sz w:val="22"/>
          <w:szCs w:val="22"/>
        </w:rPr>
        <w:fldChar w:fldCharType="begin" w:fldLock="1"/>
      </w:r>
      <w:r w:rsidR="00F21A90">
        <w:rPr>
          <w:rFonts w:ascii="Calibri" w:hAnsi="Calibri" w:cs="Calibri"/>
          <w:bCs/>
          <w:sz w:val="22"/>
          <w:szCs w:val="22"/>
        </w:rPr>
        <w:instrText>ADDIN CSL_CITATION {"citationItems":[{"id":"ITEM-1","itemData":{"DOI":"10.1016/j.tria.2020.100107","ISSN":"2214854X","author":[{"dropping-particle":"","family":"Kowalczyk","given":"Katarzyna A.","non-dropping-particle":"","parse-names":false,"suffix":""},{"dropping-particle":"","family":"Majewski","given":"Adrianna","non-dropping-particle":"","parse-names":false,"suffix":""}],"container-title":"Translational Research in Anatomy","id":"ITEM-1","issued":{"date-parts":[["2021","6"]]},"page":"100107","title":"Analysis of surgical errors associated with anatomical variations clinically relevant in general surgery. Review of the literature","type":"article-journal","volume":"23"},"uris":["http://www.mendeley.com/documents/?uuid=6be88d48-eb27-4920-8db2-3dc93d21f448"]}],"mendeley":{"formattedCitation":"(Kowalczyk and Majewski, 2021)","plainTextFormattedCitation":"(Kowalczyk and Majewski, 2021)","previouslyFormattedCitation":"(Kowalczyk and Majewski, 2021)"},"properties":{"noteIndex":0},"schema":"https://github.com/citation-style-language/schema/raw/master/csl-citation.json"}</w:instrText>
      </w:r>
      <w:r w:rsidR="00321EE8" w:rsidRPr="00321EE8">
        <w:rPr>
          <w:rFonts w:ascii="Calibri" w:hAnsi="Calibri" w:cs="Calibri"/>
          <w:bCs/>
          <w:sz w:val="22"/>
          <w:szCs w:val="22"/>
        </w:rPr>
        <w:fldChar w:fldCharType="separate"/>
      </w:r>
      <w:r w:rsidR="00321EE8" w:rsidRPr="00321EE8">
        <w:rPr>
          <w:rFonts w:ascii="Calibri" w:hAnsi="Calibri" w:cs="Calibri"/>
          <w:bCs/>
          <w:noProof/>
          <w:sz w:val="22"/>
          <w:szCs w:val="22"/>
        </w:rPr>
        <w:t>(Kowalczyk and Majewski, 2021)</w:t>
      </w:r>
      <w:r w:rsidR="00321EE8" w:rsidRPr="00321EE8">
        <w:rPr>
          <w:rFonts w:ascii="Calibri" w:hAnsi="Calibri" w:cs="Calibri"/>
          <w:bCs/>
          <w:sz w:val="22"/>
          <w:szCs w:val="22"/>
        </w:rPr>
        <w:fldChar w:fldCharType="end"/>
      </w:r>
      <w:r w:rsidRPr="00321EE8">
        <w:rPr>
          <w:rFonts w:ascii="Calibri" w:hAnsi="Calibri" w:cs="Calibri"/>
          <w:bCs/>
          <w:sz w:val="22"/>
          <w:szCs w:val="22"/>
        </w:rPr>
        <w:t xml:space="preserve">. </w:t>
      </w:r>
    </w:p>
    <w:p w14:paraId="1FB50486" w14:textId="2BC85C4A" w:rsidR="00A76353" w:rsidRPr="00A76353" w:rsidRDefault="00A76353"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7E7B42F8" w14:textId="77777777" w:rsidR="00A76353" w:rsidRPr="00A76353" w:rsidRDefault="00A76353"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A76353">
        <w:rPr>
          <w:rFonts w:ascii="Calibri" w:hAnsi="Calibri" w:cs="Calibri"/>
          <w:bCs/>
          <w:sz w:val="22"/>
          <w:szCs w:val="22"/>
        </w:rPr>
        <w:t xml:space="preserve">This project aimed to explore whether structured light scanning (SLS), a 3D scanning technique, could be used to create improved digital anatomy education tools which demonstrate normal anatomical variation. </w:t>
      </w:r>
    </w:p>
    <w:p w14:paraId="59C5306F" w14:textId="77777777" w:rsidR="00A76353" w:rsidRPr="00A76353" w:rsidRDefault="00A76353"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067C1267" w14:textId="6E80CA6D" w:rsidR="00956CC9" w:rsidRDefault="00FA7A98" w:rsidP="00F549E4">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Pr>
          <w:rFonts w:ascii="Calibri" w:hAnsi="Calibri" w:cs="Calibri"/>
          <w:bCs/>
          <w:sz w:val="22"/>
          <w:szCs w:val="22"/>
        </w:rPr>
        <w:t>Three</w:t>
      </w:r>
      <w:r w:rsidR="00A76353" w:rsidRPr="00A76353">
        <w:rPr>
          <w:rFonts w:ascii="Calibri" w:hAnsi="Calibri" w:cs="Calibri"/>
          <w:bCs/>
          <w:sz w:val="22"/>
          <w:szCs w:val="22"/>
        </w:rPr>
        <w:t xml:space="preserve"> biological repeats of </w:t>
      </w:r>
      <w:r>
        <w:rPr>
          <w:rFonts w:ascii="Calibri" w:hAnsi="Calibri" w:cs="Calibri"/>
          <w:bCs/>
          <w:sz w:val="22"/>
          <w:szCs w:val="22"/>
        </w:rPr>
        <w:t>six</w:t>
      </w:r>
      <w:r w:rsidR="00A76353" w:rsidRPr="00A76353">
        <w:rPr>
          <w:rFonts w:ascii="Calibri" w:hAnsi="Calibri" w:cs="Calibri"/>
          <w:bCs/>
          <w:sz w:val="22"/>
          <w:szCs w:val="22"/>
        </w:rPr>
        <w:t xml:space="preserve"> human bones/skeletal regions were scanned using SLS, resulting in a total of 23 virtual 3D models which were added to a </w:t>
      </w:r>
      <w:r>
        <w:rPr>
          <w:rFonts w:ascii="Calibri" w:hAnsi="Calibri" w:cs="Calibri"/>
          <w:bCs/>
          <w:sz w:val="22"/>
          <w:szCs w:val="22"/>
        </w:rPr>
        <w:t xml:space="preserve">private </w:t>
      </w:r>
      <w:r w:rsidR="00A76353" w:rsidRPr="00A76353">
        <w:rPr>
          <w:rFonts w:ascii="Calibri" w:hAnsi="Calibri" w:cs="Calibri"/>
          <w:bCs/>
          <w:sz w:val="22"/>
          <w:szCs w:val="22"/>
        </w:rPr>
        <w:t xml:space="preserve">digital anatomy library on </w:t>
      </w:r>
      <w:proofErr w:type="spellStart"/>
      <w:r w:rsidR="00A76353" w:rsidRPr="00A76353">
        <w:rPr>
          <w:rFonts w:ascii="Calibri" w:hAnsi="Calibri" w:cs="Calibri"/>
          <w:bCs/>
          <w:sz w:val="22"/>
          <w:szCs w:val="22"/>
        </w:rPr>
        <w:t>SketchFab</w:t>
      </w:r>
      <w:proofErr w:type="spellEnd"/>
      <w:r w:rsidR="00A76353" w:rsidRPr="00A76353">
        <w:rPr>
          <w:rFonts w:ascii="Calibri" w:hAnsi="Calibri" w:cs="Calibri"/>
          <w:bCs/>
          <w:sz w:val="22"/>
          <w:szCs w:val="22"/>
        </w:rPr>
        <w:t>. High quality models were produced, with quantitative analysis indicating that variation was present between all models to varying degrees. Qualitative analysis confirmed this, visualising these differences</w:t>
      </w:r>
      <w:r w:rsidR="00E47719">
        <w:rPr>
          <w:rFonts w:ascii="Calibri" w:hAnsi="Calibri" w:cs="Calibri"/>
          <w:bCs/>
          <w:sz w:val="22"/>
          <w:szCs w:val="22"/>
        </w:rPr>
        <w:t>.</w:t>
      </w:r>
    </w:p>
    <w:p w14:paraId="3F8F45B8" w14:textId="5DE2B7B9" w:rsidR="00956CC9" w:rsidRPr="00A76353" w:rsidRDefault="00956CC9" w:rsidP="00A76353">
      <w:pPr>
        <w:pBdr>
          <w:top w:val="single" w:sz="4" w:space="1" w:color="auto"/>
          <w:left w:val="single" w:sz="4" w:space="4" w:color="auto"/>
          <w:bottom w:val="single" w:sz="4" w:space="1" w:color="auto"/>
          <w:right w:val="single" w:sz="4" w:space="4" w:color="auto"/>
        </w:pBdr>
        <w:suppressAutoHyphens/>
        <w:rPr>
          <w:rFonts w:ascii="Calibri" w:hAnsi="Calibri" w:cs="Calibri"/>
          <w:bCs/>
          <w:sz w:val="22"/>
          <w:szCs w:val="22"/>
        </w:rPr>
      </w:pPr>
    </w:p>
    <w:p w14:paraId="7773814E" w14:textId="602AD1CF" w:rsidR="00B0486B" w:rsidRDefault="00A76353"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r w:rsidRPr="00CD52DA">
        <w:rPr>
          <w:rFonts w:ascii="Calibri" w:hAnsi="Calibri" w:cs="Calibri"/>
          <w:bCs/>
          <w:sz w:val="22"/>
          <w:szCs w:val="22"/>
        </w:rPr>
        <w:t xml:space="preserve">These results indicate that SLS is capable of capturing and replicating anatomical variation. This is a promising first step towards </w:t>
      </w:r>
      <w:r w:rsidR="004901DB" w:rsidRPr="00CD52DA">
        <w:rPr>
          <w:rFonts w:ascii="Calibri" w:hAnsi="Calibri" w:cs="Calibri"/>
          <w:bCs/>
          <w:sz w:val="22"/>
          <w:szCs w:val="22"/>
        </w:rPr>
        <w:t>improving</w:t>
      </w:r>
      <w:r w:rsidRPr="00CD52DA">
        <w:rPr>
          <w:rFonts w:ascii="Calibri" w:hAnsi="Calibri" w:cs="Calibri"/>
          <w:bCs/>
          <w:sz w:val="22"/>
          <w:szCs w:val="22"/>
        </w:rPr>
        <w:t xml:space="preserve"> digital anatomy education resources, exposing students to the imperfect and varied realities of human anatomy, even when outside the laboratory.</w:t>
      </w:r>
      <w:r w:rsidRPr="00A76353">
        <w:rPr>
          <w:rFonts w:ascii="Calibri" w:hAnsi="Calibri" w:cs="Calibri"/>
          <w:bCs/>
          <w:sz w:val="22"/>
          <w:szCs w:val="22"/>
        </w:rPr>
        <w:t xml:space="preserve"> </w:t>
      </w:r>
      <w:r w:rsidRPr="00A76353">
        <w:rPr>
          <w:rFonts w:ascii="Calibri" w:hAnsi="Calibri" w:cs="Calibri"/>
          <w:b/>
          <w:sz w:val="22"/>
          <w:szCs w:val="22"/>
        </w:rPr>
        <w:t xml:space="preserve"> </w:t>
      </w:r>
      <w:r w:rsidR="00F74EEC">
        <w:rPr>
          <w:rFonts w:ascii="Calibri" w:hAnsi="Calibri" w:cs="Calibri"/>
          <w:bCs/>
          <w:sz w:val="22"/>
          <w:szCs w:val="22"/>
        </w:rPr>
        <w:t xml:space="preserve">The knowledge gained in this project may help to inform future </w:t>
      </w:r>
      <w:r w:rsidR="00AE4ED9">
        <w:rPr>
          <w:rFonts w:ascii="Calibri" w:hAnsi="Calibri" w:cs="Calibri"/>
          <w:bCs/>
          <w:sz w:val="22"/>
          <w:szCs w:val="22"/>
        </w:rPr>
        <w:t xml:space="preserve">approaches in the use of SLS on human anatomical specimens. </w:t>
      </w:r>
    </w:p>
    <w:p w14:paraId="65BFD660" w14:textId="0B901B76" w:rsidR="00E47719" w:rsidRDefault="00E47719"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327A37A3" w14:textId="77777777" w:rsidR="00E47719" w:rsidRPr="00B35BE5" w:rsidRDefault="00E47719"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bCs/>
          <w:sz w:val="22"/>
          <w:szCs w:val="22"/>
        </w:rPr>
      </w:pPr>
    </w:p>
    <w:p w14:paraId="0A04C7A8" w14:textId="77777777" w:rsidR="004901DB" w:rsidRPr="008508F9" w:rsidRDefault="004901DB" w:rsidP="00A76353">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25348C91" w14:textId="77777777" w:rsidR="00B0486B" w:rsidRPr="008508F9" w:rsidRDefault="00B0486B" w:rsidP="00B0486B">
      <w:pPr>
        <w:suppressAutoHyphens/>
        <w:rPr>
          <w:rFonts w:ascii="Calibri" w:hAnsi="Calibri" w:cs="Calibri"/>
          <w:b/>
          <w:sz w:val="22"/>
          <w:szCs w:val="22"/>
        </w:rPr>
      </w:pPr>
    </w:p>
    <w:p w14:paraId="6C015AA2" w14:textId="77777777" w:rsidR="00B0486B" w:rsidRPr="008508F9" w:rsidRDefault="00B0486B" w:rsidP="00B0486B">
      <w:pPr>
        <w:suppressAutoHyphens/>
        <w:rPr>
          <w:rFonts w:ascii="Calibri" w:hAnsi="Calibri" w:cs="Calibri"/>
          <w:sz w:val="22"/>
          <w:szCs w:val="22"/>
        </w:rPr>
      </w:pPr>
      <w:r w:rsidRPr="008508F9">
        <w:rPr>
          <w:rFonts w:ascii="Calibri" w:hAnsi="Calibri" w:cs="Calibri"/>
          <w:b/>
          <w:sz w:val="22"/>
          <w:szCs w:val="22"/>
        </w:rPr>
        <w:t>Brief Resume of your Project’s outcomes</w:t>
      </w:r>
      <w:r w:rsidRPr="008508F9">
        <w:rPr>
          <w:rFonts w:ascii="Calibri" w:hAnsi="Calibri" w:cs="Calibri"/>
          <w:sz w:val="22"/>
          <w:szCs w:val="22"/>
        </w:rPr>
        <w:t xml:space="preserve">: </w:t>
      </w:r>
      <w:r w:rsidRPr="008508F9">
        <w:rPr>
          <w:rFonts w:ascii="Calibri" w:hAnsi="Calibri" w:cs="Calibri"/>
          <w:b/>
          <w:sz w:val="22"/>
          <w:szCs w:val="22"/>
        </w:rPr>
        <w:t>(no more than 200-250 words)</w:t>
      </w:r>
      <w:r w:rsidRPr="008508F9">
        <w:rPr>
          <w:rFonts w:ascii="Calibri" w:hAnsi="Calibri" w:cs="Calibri"/>
          <w:sz w:val="22"/>
          <w:szCs w:val="22"/>
        </w:rPr>
        <w:t xml:space="preserve">. </w:t>
      </w:r>
    </w:p>
    <w:p w14:paraId="0AFEEF64" w14:textId="77777777"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 xml:space="preserve">The title of your project and a brief </w:t>
      </w:r>
      <w:proofErr w:type="gramStart"/>
      <w:r w:rsidRPr="008508F9">
        <w:rPr>
          <w:rFonts w:ascii="Calibri" w:hAnsi="Calibri" w:cs="Calibri"/>
          <w:i/>
          <w:sz w:val="22"/>
          <w:szCs w:val="22"/>
        </w:rPr>
        <w:t>200-250 word</w:t>
      </w:r>
      <w:proofErr w:type="gramEnd"/>
      <w:r w:rsidRPr="008508F9">
        <w:rPr>
          <w:rFonts w:ascii="Calibri" w:hAnsi="Calibri" w:cs="Calibri"/>
          <w:i/>
          <w:sz w:val="22"/>
          <w:szCs w:val="22"/>
        </w:rPr>
        <w:t xml:space="preserve">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14:paraId="71329097" w14:textId="77777777" w:rsidR="00857449" w:rsidRPr="008508F9" w:rsidRDefault="00857449" w:rsidP="00B0486B">
      <w:pPr>
        <w:suppressAutoHyphens/>
        <w:rPr>
          <w:rFonts w:ascii="Calibri" w:hAnsi="Calibri" w:cs="Calibri"/>
          <w:i/>
          <w:sz w:val="22"/>
          <w:szCs w:val="22"/>
        </w:rPr>
      </w:pPr>
    </w:p>
    <w:p w14:paraId="73FCFC61" w14:textId="77777777" w:rsidR="00AE4ED9" w:rsidRDefault="00AE4ED9" w:rsidP="004901D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4CF71F9C" w14:textId="5A57C3BC" w:rsidR="004901DB" w:rsidRPr="00A76353" w:rsidRDefault="004901DB" w:rsidP="004901D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r w:rsidRPr="00AE4ED9">
        <w:rPr>
          <w:rFonts w:ascii="Calibri" w:hAnsi="Calibri" w:cs="Calibri"/>
          <w:b/>
          <w:sz w:val="22"/>
          <w:szCs w:val="22"/>
        </w:rPr>
        <w:t>Exploring the use of 3D scanning technology to demonstrate anatomical variation</w:t>
      </w:r>
      <w:r w:rsidRPr="00A76353">
        <w:rPr>
          <w:rFonts w:ascii="Calibri" w:hAnsi="Calibri" w:cs="Calibri"/>
          <w:b/>
          <w:sz w:val="22"/>
          <w:szCs w:val="22"/>
        </w:rPr>
        <w:t xml:space="preserve">   </w:t>
      </w:r>
    </w:p>
    <w:p w14:paraId="3BE1D2B6" w14:textId="5B04ADB5" w:rsidR="00A922D0" w:rsidRDefault="00A922D0"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
          <w:sz w:val="22"/>
          <w:szCs w:val="22"/>
        </w:rPr>
      </w:pPr>
    </w:p>
    <w:p w14:paraId="5D88F189" w14:textId="6375EB6D" w:rsidR="00870DB7" w:rsidRDefault="00331CF7"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r>
        <w:rPr>
          <w:rFonts w:ascii="Calibri" w:hAnsi="Calibri" w:cs="Calibri"/>
          <w:iCs/>
          <w:sz w:val="22"/>
          <w:szCs w:val="22"/>
        </w:rPr>
        <w:t xml:space="preserve">Technology </w:t>
      </w:r>
      <w:r w:rsidR="00505BC0">
        <w:rPr>
          <w:rFonts w:ascii="Calibri" w:hAnsi="Calibri" w:cs="Calibri"/>
          <w:iCs/>
          <w:sz w:val="22"/>
          <w:szCs w:val="22"/>
        </w:rPr>
        <w:t xml:space="preserve">continues to play an increasingly important role in </w:t>
      </w:r>
      <w:r w:rsidR="0054376D">
        <w:rPr>
          <w:rFonts w:ascii="Calibri" w:hAnsi="Calibri" w:cs="Calibri"/>
          <w:iCs/>
          <w:sz w:val="22"/>
          <w:szCs w:val="22"/>
        </w:rPr>
        <w:t>anatomy education</w:t>
      </w:r>
      <w:r w:rsidR="00505BC0">
        <w:rPr>
          <w:rFonts w:ascii="Calibri" w:hAnsi="Calibri" w:cs="Calibri"/>
          <w:iCs/>
          <w:sz w:val="22"/>
          <w:szCs w:val="22"/>
        </w:rPr>
        <w:t xml:space="preserve">. </w:t>
      </w:r>
      <w:r w:rsidR="00D20EAA">
        <w:rPr>
          <w:rFonts w:ascii="Calibri" w:hAnsi="Calibri" w:cs="Calibri"/>
          <w:iCs/>
          <w:sz w:val="22"/>
          <w:szCs w:val="22"/>
        </w:rPr>
        <w:t xml:space="preserve">In particular, </w:t>
      </w:r>
      <w:r w:rsidR="00912D8B">
        <w:rPr>
          <w:rFonts w:ascii="Calibri" w:hAnsi="Calibri" w:cs="Calibri"/>
          <w:iCs/>
          <w:sz w:val="22"/>
          <w:szCs w:val="22"/>
        </w:rPr>
        <w:t>the popularity of virtual 3D anatomy</w:t>
      </w:r>
      <w:r w:rsidR="00997466">
        <w:rPr>
          <w:rFonts w:ascii="Calibri" w:hAnsi="Calibri" w:cs="Calibri"/>
          <w:iCs/>
          <w:sz w:val="22"/>
          <w:szCs w:val="22"/>
        </w:rPr>
        <w:t xml:space="preserve"> models is rising, enabling students to supplement their hands-on laboratory learning. However, many such resources include only </w:t>
      </w:r>
      <w:r w:rsidR="0025479E">
        <w:rPr>
          <w:rFonts w:ascii="Calibri" w:hAnsi="Calibri" w:cs="Calibri"/>
          <w:iCs/>
          <w:sz w:val="22"/>
          <w:szCs w:val="22"/>
        </w:rPr>
        <w:t xml:space="preserve">one </w:t>
      </w:r>
      <w:r w:rsidR="00997466">
        <w:rPr>
          <w:rFonts w:ascii="Calibri" w:hAnsi="Calibri" w:cs="Calibri"/>
          <w:iCs/>
          <w:sz w:val="22"/>
          <w:szCs w:val="22"/>
        </w:rPr>
        <w:t>computer-generated, idealised depiction of</w:t>
      </w:r>
      <w:r w:rsidR="0025479E">
        <w:rPr>
          <w:rFonts w:ascii="Calibri" w:hAnsi="Calibri" w:cs="Calibri"/>
          <w:iCs/>
          <w:sz w:val="22"/>
          <w:szCs w:val="22"/>
        </w:rPr>
        <w:t xml:space="preserve"> each</w:t>
      </w:r>
      <w:r w:rsidR="00997466">
        <w:rPr>
          <w:rFonts w:ascii="Calibri" w:hAnsi="Calibri" w:cs="Calibri"/>
          <w:iCs/>
          <w:sz w:val="22"/>
          <w:szCs w:val="22"/>
        </w:rPr>
        <w:t xml:space="preserve"> </w:t>
      </w:r>
      <w:r w:rsidR="008428DB">
        <w:rPr>
          <w:rFonts w:ascii="Calibri" w:hAnsi="Calibri" w:cs="Calibri"/>
          <w:iCs/>
          <w:sz w:val="22"/>
          <w:szCs w:val="22"/>
        </w:rPr>
        <w:t xml:space="preserve">anatomical specimen. Thus, students are not exposed to the imperfect and varied realities of human anatomy. </w:t>
      </w:r>
    </w:p>
    <w:p w14:paraId="1C8714C1" w14:textId="30112471" w:rsidR="008428DB" w:rsidRDefault="008428DB"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1FED5335" w14:textId="7FFD848D" w:rsidR="005C076B" w:rsidRDefault="008428DB"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r>
        <w:rPr>
          <w:rFonts w:ascii="Calibri" w:hAnsi="Calibri" w:cs="Calibri"/>
          <w:iCs/>
          <w:sz w:val="22"/>
          <w:szCs w:val="22"/>
        </w:rPr>
        <w:t>This project aimed to explore whether structured light scanning (SLS), a 3D scanning technique</w:t>
      </w:r>
      <w:r w:rsidR="0080617A">
        <w:rPr>
          <w:rFonts w:ascii="Calibri" w:hAnsi="Calibri" w:cs="Calibri"/>
          <w:iCs/>
          <w:sz w:val="22"/>
          <w:szCs w:val="22"/>
        </w:rPr>
        <w:t xml:space="preserve">, </w:t>
      </w:r>
      <w:r>
        <w:rPr>
          <w:rFonts w:ascii="Calibri" w:hAnsi="Calibri" w:cs="Calibri"/>
          <w:iCs/>
          <w:sz w:val="22"/>
          <w:szCs w:val="22"/>
        </w:rPr>
        <w:t xml:space="preserve">can be used to </w:t>
      </w:r>
      <w:r w:rsidR="00002E1F">
        <w:rPr>
          <w:rFonts w:ascii="Calibri" w:hAnsi="Calibri" w:cs="Calibri"/>
          <w:iCs/>
          <w:sz w:val="22"/>
          <w:szCs w:val="22"/>
        </w:rPr>
        <w:t>produce virtual models of real human anatomical specimens</w:t>
      </w:r>
      <w:r w:rsidR="0080617A">
        <w:rPr>
          <w:rFonts w:ascii="Calibri" w:hAnsi="Calibri" w:cs="Calibri"/>
          <w:iCs/>
          <w:sz w:val="22"/>
          <w:szCs w:val="22"/>
        </w:rPr>
        <w:t xml:space="preserve"> and create</w:t>
      </w:r>
      <w:r w:rsidR="00002E1F">
        <w:rPr>
          <w:rFonts w:ascii="Calibri" w:hAnsi="Calibri" w:cs="Calibri"/>
          <w:iCs/>
          <w:sz w:val="22"/>
          <w:szCs w:val="22"/>
        </w:rPr>
        <w:t xml:space="preserve"> a learning resource which demonstrates anatomical variation. </w:t>
      </w:r>
      <w:r w:rsidR="00F55EE7">
        <w:rPr>
          <w:rFonts w:ascii="Calibri" w:hAnsi="Calibri" w:cs="Calibri"/>
          <w:iCs/>
          <w:sz w:val="22"/>
          <w:szCs w:val="22"/>
        </w:rPr>
        <w:t>Multiple ‘versions’ of various bones/skeletal regions were scanned</w:t>
      </w:r>
      <w:r w:rsidR="003250F2">
        <w:rPr>
          <w:rFonts w:ascii="Calibri" w:hAnsi="Calibri" w:cs="Calibri"/>
          <w:iCs/>
          <w:sz w:val="22"/>
          <w:szCs w:val="22"/>
        </w:rPr>
        <w:t xml:space="preserve"> individually to produce individual models (example in Figure 1). Following this, </w:t>
      </w:r>
      <w:r w:rsidR="005C076B">
        <w:rPr>
          <w:rFonts w:ascii="Calibri" w:hAnsi="Calibri" w:cs="Calibri"/>
          <w:iCs/>
          <w:sz w:val="22"/>
          <w:szCs w:val="22"/>
        </w:rPr>
        <w:t xml:space="preserve">models </w:t>
      </w:r>
      <w:r w:rsidR="003250F2">
        <w:rPr>
          <w:rFonts w:ascii="Calibri" w:hAnsi="Calibri" w:cs="Calibri"/>
          <w:iCs/>
          <w:sz w:val="22"/>
          <w:szCs w:val="22"/>
        </w:rPr>
        <w:t xml:space="preserve">from the same region/bone </w:t>
      </w:r>
      <w:r w:rsidR="005C076B">
        <w:rPr>
          <w:rFonts w:ascii="Calibri" w:hAnsi="Calibri" w:cs="Calibri"/>
          <w:iCs/>
          <w:sz w:val="22"/>
          <w:szCs w:val="22"/>
        </w:rPr>
        <w:t>were compared to each other</w:t>
      </w:r>
      <w:r w:rsidR="00E47719">
        <w:rPr>
          <w:rFonts w:ascii="Calibri" w:hAnsi="Calibri" w:cs="Calibri"/>
          <w:iCs/>
          <w:sz w:val="22"/>
          <w:szCs w:val="22"/>
        </w:rPr>
        <w:t xml:space="preserve"> </w:t>
      </w:r>
      <w:r w:rsidR="003250F2">
        <w:rPr>
          <w:rFonts w:ascii="Calibri" w:hAnsi="Calibri" w:cs="Calibri"/>
          <w:iCs/>
          <w:sz w:val="22"/>
          <w:szCs w:val="22"/>
        </w:rPr>
        <w:t xml:space="preserve">in order to determine if differences in size/shape and features could be seen </w:t>
      </w:r>
      <w:r w:rsidR="00E47719">
        <w:rPr>
          <w:rFonts w:ascii="Calibri" w:hAnsi="Calibri" w:cs="Calibri"/>
          <w:iCs/>
          <w:sz w:val="22"/>
          <w:szCs w:val="22"/>
        </w:rPr>
        <w:t xml:space="preserve">(Figure </w:t>
      </w:r>
      <w:r w:rsidR="003250F2">
        <w:rPr>
          <w:rFonts w:ascii="Calibri" w:hAnsi="Calibri" w:cs="Calibri"/>
          <w:iCs/>
          <w:sz w:val="22"/>
          <w:szCs w:val="22"/>
        </w:rPr>
        <w:t>2</w:t>
      </w:r>
      <w:r w:rsidR="00E47719">
        <w:rPr>
          <w:rFonts w:ascii="Calibri" w:hAnsi="Calibri" w:cs="Calibri"/>
          <w:iCs/>
          <w:sz w:val="22"/>
          <w:szCs w:val="22"/>
        </w:rPr>
        <w:t>)</w:t>
      </w:r>
      <w:r w:rsidR="005C076B">
        <w:rPr>
          <w:rFonts w:ascii="Calibri" w:hAnsi="Calibri" w:cs="Calibri"/>
          <w:iCs/>
          <w:sz w:val="22"/>
          <w:szCs w:val="22"/>
        </w:rPr>
        <w:t xml:space="preserve">. </w:t>
      </w:r>
    </w:p>
    <w:p w14:paraId="48785EF3" w14:textId="26D94975" w:rsidR="003250F2" w:rsidRDefault="005B3C75"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r>
        <w:rPr>
          <w:rFonts w:ascii="Calibri" w:hAnsi="Calibri" w:cs="Calibri"/>
          <w:bCs/>
          <w:noProof/>
          <w:sz w:val="22"/>
          <w:szCs w:val="22"/>
        </w:rPr>
        <mc:AlternateContent>
          <mc:Choice Requires="wps">
            <w:drawing>
              <wp:anchor distT="0" distB="0" distL="114300" distR="114300" simplePos="0" relativeHeight="251671040" behindDoc="0" locked="0" layoutInCell="1" allowOverlap="1" wp14:anchorId="4ADF7D76" wp14:editId="787AA6DF">
                <wp:simplePos x="0" y="0"/>
                <wp:positionH relativeFrom="column">
                  <wp:posOffset>3810</wp:posOffset>
                </wp:positionH>
                <wp:positionV relativeFrom="paragraph">
                  <wp:posOffset>2028190</wp:posOffset>
                </wp:positionV>
                <wp:extent cx="6062980" cy="3746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062980" cy="374650"/>
                        </a:xfrm>
                        <a:prstGeom prst="rect">
                          <a:avLst/>
                        </a:prstGeom>
                        <a:solidFill>
                          <a:schemeClr val="lt1"/>
                        </a:solidFill>
                        <a:ln w="6350">
                          <a:noFill/>
                        </a:ln>
                      </wps:spPr>
                      <wps:txbx>
                        <w:txbxContent>
                          <w:p w14:paraId="70C32EE1" w14:textId="3344C919" w:rsidR="003250F2" w:rsidRPr="00F549E4" w:rsidRDefault="003250F2" w:rsidP="003250F2">
                            <w:pPr>
                              <w:jc w:val="center"/>
                              <w:rPr>
                                <w:rFonts w:asciiTheme="minorHAnsi" w:hAnsiTheme="minorHAnsi" w:cstheme="minorHAnsi"/>
                                <w:i/>
                                <w:iCs/>
                                <w:sz w:val="18"/>
                                <w:szCs w:val="18"/>
                              </w:rPr>
                            </w:pPr>
                            <w:r w:rsidRPr="00F549E4">
                              <w:rPr>
                                <w:rFonts w:asciiTheme="minorHAnsi" w:hAnsiTheme="minorHAnsi" w:cstheme="minorHAnsi"/>
                                <w:b/>
                                <w:bCs/>
                                <w:i/>
                                <w:iCs/>
                                <w:sz w:val="18"/>
                                <w:szCs w:val="18"/>
                              </w:rPr>
                              <w:t xml:space="preserve">Figure </w:t>
                            </w:r>
                            <w:r>
                              <w:rPr>
                                <w:rFonts w:asciiTheme="minorHAnsi" w:hAnsiTheme="minorHAnsi" w:cstheme="minorHAnsi"/>
                                <w:b/>
                                <w:bCs/>
                                <w:i/>
                                <w:iCs/>
                                <w:sz w:val="18"/>
                                <w:szCs w:val="18"/>
                              </w:rPr>
                              <w:t>1</w:t>
                            </w:r>
                            <w:r w:rsidRPr="00F549E4">
                              <w:rPr>
                                <w:rFonts w:asciiTheme="minorHAnsi" w:hAnsiTheme="minorHAnsi" w:cstheme="minorHAnsi"/>
                                <w:b/>
                                <w:bCs/>
                                <w:i/>
                                <w:iCs/>
                                <w:sz w:val="18"/>
                                <w:szCs w:val="18"/>
                              </w:rPr>
                              <w:t xml:space="preserve">. </w:t>
                            </w:r>
                            <w:r w:rsidR="005B3C75">
                              <w:rPr>
                                <w:rFonts w:asciiTheme="minorHAnsi" w:hAnsiTheme="minorHAnsi" w:cstheme="minorHAnsi"/>
                                <w:b/>
                                <w:bCs/>
                                <w:i/>
                                <w:iCs/>
                                <w:sz w:val="18"/>
                                <w:szCs w:val="18"/>
                              </w:rPr>
                              <w:t xml:space="preserve">Single model scan. </w:t>
                            </w:r>
                            <w:r>
                              <w:rPr>
                                <w:rFonts w:asciiTheme="minorHAnsi" w:hAnsiTheme="minorHAnsi" w:cstheme="minorHAnsi"/>
                                <w:b/>
                                <w:bCs/>
                                <w:i/>
                                <w:iCs/>
                                <w:sz w:val="18"/>
                                <w:szCs w:val="18"/>
                              </w:rPr>
                              <w:t>Images of different angles in a 360</w:t>
                            </w:r>
                            <w:r>
                              <w:rPr>
                                <w:rFonts w:asciiTheme="minorHAnsi" w:hAnsiTheme="minorHAnsi" w:cstheme="minorHAnsi"/>
                                <w:b/>
                                <w:bCs/>
                                <w:i/>
                                <w:iCs/>
                                <w:sz w:val="18"/>
                                <w:szCs w:val="18"/>
                              </w:rPr>
                              <w:sym w:font="Symbol" w:char="F0B0"/>
                            </w:r>
                            <w:r>
                              <w:rPr>
                                <w:rFonts w:asciiTheme="minorHAnsi" w:hAnsiTheme="minorHAnsi" w:cstheme="minorHAnsi"/>
                                <w:b/>
                                <w:bCs/>
                                <w:i/>
                                <w:iCs/>
                                <w:sz w:val="18"/>
                                <w:szCs w:val="18"/>
                              </w:rPr>
                              <w:t xml:space="preserve"> rotation of the scapula. A. Posterior B. Anterior </w:t>
                            </w:r>
                            <w:r w:rsidR="005B3C75">
                              <w:rPr>
                                <w:rFonts w:asciiTheme="minorHAnsi" w:hAnsiTheme="minorHAnsi" w:cstheme="minorHAnsi"/>
                                <w:b/>
                                <w:bCs/>
                                <w:i/>
                                <w:iCs/>
                                <w:sz w:val="18"/>
                                <w:szCs w:val="18"/>
                              </w:rPr>
                              <w:t>C</w:t>
                            </w:r>
                            <w:r>
                              <w:rPr>
                                <w:rFonts w:asciiTheme="minorHAnsi" w:hAnsiTheme="minorHAnsi" w:cstheme="minorHAnsi"/>
                                <w:b/>
                                <w:bCs/>
                                <w:i/>
                                <w:iCs/>
                                <w:sz w:val="18"/>
                                <w:szCs w:val="18"/>
                              </w:rPr>
                              <w:t>. Lateral and D. Medial aspects are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F7D76" id="Text Box 7" o:spid="_x0000_s1029" type="#_x0000_t202" style="position:absolute;left:0;text-align:left;margin-left:.3pt;margin-top:159.7pt;width:477.4pt;height:2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" fillcolor="white [3201]" stroked="f" strokeweight=".5pt">
                <v:textbox>
                  <w:txbxContent>
                    <w:p w14:paraId="70C32EE1" w14:textId="3344C919" w:rsidR="003250F2" w:rsidRPr="00F549E4" w:rsidRDefault="003250F2" w:rsidP="003250F2">
                      <w:pPr>
                        <w:jc w:val="center"/>
                        <w:rPr>
                          <w:rFonts w:asciiTheme="minorHAnsi" w:hAnsiTheme="minorHAnsi" w:cstheme="minorHAnsi"/>
                          <w:i/>
                          <w:iCs/>
                          <w:sz w:val="18"/>
                          <w:szCs w:val="18"/>
                        </w:rPr>
                      </w:pPr>
                      <w:r w:rsidRPr="00F549E4">
                        <w:rPr>
                          <w:rFonts w:asciiTheme="minorHAnsi" w:hAnsiTheme="minorHAnsi" w:cstheme="minorHAnsi"/>
                          <w:b/>
                          <w:bCs/>
                          <w:i/>
                          <w:iCs/>
                          <w:sz w:val="18"/>
                          <w:szCs w:val="18"/>
                        </w:rPr>
                        <w:t xml:space="preserve">Figure </w:t>
                      </w:r>
                      <w:r>
                        <w:rPr>
                          <w:rFonts w:asciiTheme="minorHAnsi" w:hAnsiTheme="minorHAnsi" w:cstheme="minorHAnsi"/>
                          <w:b/>
                          <w:bCs/>
                          <w:i/>
                          <w:iCs/>
                          <w:sz w:val="18"/>
                          <w:szCs w:val="18"/>
                        </w:rPr>
                        <w:t>1</w:t>
                      </w:r>
                      <w:r w:rsidRPr="00F549E4">
                        <w:rPr>
                          <w:rFonts w:asciiTheme="minorHAnsi" w:hAnsiTheme="minorHAnsi" w:cstheme="minorHAnsi"/>
                          <w:b/>
                          <w:bCs/>
                          <w:i/>
                          <w:iCs/>
                          <w:sz w:val="18"/>
                          <w:szCs w:val="18"/>
                        </w:rPr>
                        <w:t xml:space="preserve">. </w:t>
                      </w:r>
                      <w:r w:rsidR="005B3C75">
                        <w:rPr>
                          <w:rFonts w:asciiTheme="minorHAnsi" w:hAnsiTheme="minorHAnsi" w:cstheme="minorHAnsi"/>
                          <w:b/>
                          <w:bCs/>
                          <w:i/>
                          <w:iCs/>
                          <w:sz w:val="18"/>
                          <w:szCs w:val="18"/>
                        </w:rPr>
                        <w:t xml:space="preserve">Single model scan. </w:t>
                      </w:r>
                      <w:r>
                        <w:rPr>
                          <w:rFonts w:asciiTheme="minorHAnsi" w:hAnsiTheme="minorHAnsi" w:cstheme="minorHAnsi"/>
                          <w:b/>
                          <w:bCs/>
                          <w:i/>
                          <w:iCs/>
                          <w:sz w:val="18"/>
                          <w:szCs w:val="18"/>
                        </w:rPr>
                        <w:t>Images of different angles in a 360</w:t>
                      </w:r>
                      <w:r>
                        <w:rPr>
                          <w:rFonts w:asciiTheme="minorHAnsi" w:hAnsiTheme="minorHAnsi" w:cstheme="minorHAnsi"/>
                          <w:b/>
                          <w:bCs/>
                          <w:i/>
                          <w:iCs/>
                          <w:sz w:val="18"/>
                          <w:szCs w:val="18"/>
                        </w:rPr>
                        <w:sym w:font="Symbol" w:char="F0B0"/>
                      </w:r>
                      <w:r>
                        <w:rPr>
                          <w:rFonts w:asciiTheme="minorHAnsi" w:hAnsiTheme="minorHAnsi" w:cstheme="minorHAnsi"/>
                          <w:b/>
                          <w:bCs/>
                          <w:i/>
                          <w:iCs/>
                          <w:sz w:val="18"/>
                          <w:szCs w:val="18"/>
                        </w:rPr>
                        <w:t xml:space="preserve"> rotation of the scapula. A. Posterior B. Anterior </w:t>
                      </w:r>
                      <w:r w:rsidR="005B3C75">
                        <w:rPr>
                          <w:rFonts w:asciiTheme="minorHAnsi" w:hAnsiTheme="minorHAnsi" w:cstheme="minorHAnsi"/>
                          <w:b/>
                          <w:bCs/>
                          <w:i/>
                          <w:iCs/>
                          <w:sz w:val="18"/>
                          <w:szCs w:val="18"/>
                        </w:rPr>
                        <w:t>C</w:t>
                      </w:r>
                      <w:r>
                        <w:rPr>
                          <w:rFonts w:asciiTheme="minorHAnsi" w:hAnsiTheme="minorHAnsi" w:cstheme="minorHAnsi"/>
                          <w:b/>
                          <w:bCs/>
                          <w:i/>
                          <w:iCs/>
                          <w:sz w:val="18"/>
                          <w:szCs w:val="18"/>
                        </w:rPr>
                        <w:t>. Lateral and D. Medial aspects are shown</w:t>
                      </w:r>
                    </w:p>
                  </w:txbxContent>
                </v:textbox>
              </v:shape>
            </w:pict>
          </mc:Fallback>
        </mc:AlternateContent>
      </w:r>
      <w:r>
        <w:rPr>
          <w:rFonts w:ascii="Calibri" w:hAnsi="Calibri" w:cs="Calibri"/>
          <w:iCs/>
          <w:noProof/>
          <w:sz w:val="22"/>
          <w:szCs w:val="22"/>
        </w:rPr>
        <w:drawing>
          <wp:anchor distT="0" distB="0" distL="114300" distR="114300" simplePos="0" relativeHeight="251676160" behindDoc="0" locked="0" layoutInCell="1" allowOverlap="1" wp14:anchorId="49A38FC2" wp14:editId="4C6824DC">
            <wp:simplePos x="0" y="0"/>
            <wp:positionH relativeFrom="column">
              <wp:posOffset>114300</wp:posOffset>
            </wp:positionH>
            <wp:positionV relativeFrom="paragraph">
              <wp:posOffset>176530</wp:posOffset>
            </wp:positionV>
            <wp:extent cx="5738495" cy="191008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8495" cy="1910080"/>
                    </a:xfrm>
                    <a:prstGeom prst="rect">
                      <a:avLst/>
                    </a:prstGeom>
                  </pic:spPr>
                </pic:pic>
              </a:graphicData>
            </a:graphic>
            <wp14:sizeRelH relativeFrom="page">
              <wp14:pctWidth>0</wp14:pctWidth>
            </wp14:sizeRelH>
            <wp14:sizeRelV relativeFrom="page">
              <wp14:pctHeight>0</wp14:pctHeight>
            </wp14:sizeRelV>
          </wp:anchor>
        </w:drawing>
      </w:r>
    </w:p>
    <w:p w14:paraId="31FC9250" w14:textId="6912B2BA" w:rsidR="003250F2" w:rsidRDefault="003250F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46C45E97" w14:textId="0331C182" w:rsidR="003250F2" w:rsidRDefault="003250F2"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487036CE" w14:textId="7988727D" w:rsidR="00E96DFF" w:rsidRDefault="00E96DFF"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6EB7ED05" w14:textId="61007E65" w:rsidR="0076020D" w:rsidRDefault="0076020D"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432729EF" w14:textId="76CB3FA0" w:rsidR="00A8584D" w:rsidRDefault="007E0733"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r>
        <w:rPr>
          <w:rFonts w:ascii="Calibri" w:hAnsi="Calibri" w:cs="Calibri"/>
          <w:iCs/>
          <w:noProof/>
          <w:sz w:val="22"/>
          <w:szCs w:val="22"/>
        </w:rPr>
        <w:drawing>
          <wp:anchor distT="0" distB="0" distL="114300" distR="114300" simplePos="0" relativeHeight="251660800" behindDoc="0" locked="0" layoutInCell="1" allowOverlap="1" wp14:anchorId="6EA06CB3" wp14:editId="53E77703">
            <wp:simplePos x="0" y="0"/>
            <wp:positionH relativeFrom="column">
              <wp:posOffset>1340485</wp:posOffset>
            </wp:positionH>
            <wp:positionV relativeFrom="paragraph">
              <wp:posOffset>10160</wp:posOffset>
            </wp:positionV>
            <wp:extent cx="3438525" cy="2631440"/>
            <wp:effectExtent l="0" t="0" r="9525" b="0"/>
            <wp:wrapSquare wrapText="bothSides"/>
            <wp:docPr id="6" name="Picture 6"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ark&#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38525" cy="2631440"/>
                    </a:xfrm>
                    <a:prstGeom prst="rect">
                      <a:avLst/>
                    </a:prstGeom>
                  </pic:spPr>
                </pic:pic>
              </a:graphicData>
            </a:graphic>
            <wp14:sizeRelH relativeFrom="margin">
              <wp14:pctWidth>0</wp14:pctWidth>
            </wp14:sizeRelH>
            <wp14:sizeRelV relativeFrom="margin">
              <wp14:pctHeight>0</wp14:pctHeight>
            </wp14:sizeRelV>
          </wp:anchor>
        </w:drawing>
      </w:r>
    </w:p>
    <w:p w14:paraId="5653E68B" w14:textId="77777777" w:rsidR="007E0733" w:rsidRDefault="007E0733"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4BA90074" w14:textId="77777777" w:rsidR="007E0733" w:rsidRDefault="007E0733"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0C43CD85"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72A5B6B7"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1B4D304C"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42D7C212"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3F5BE93E"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2BC6D0CE"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4B9AC232"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521AC396"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6CF95B2F"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7671F920"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7ED20573"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4A988CC2"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59B9A35C" w14:textId="6A3A8A77" w:rsidR="006B1CF1" w:rsidRDefault="00E47719"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r>
        <w:rPr>
          <w:rFonts w:ascii="Calibri" w:hAnsi="Calibri" w:cs="Calibri"/>
          <w:bCs/>
          <w:noProof/>
          <w:sz w:val="22"/>
          <w:szCs w:val="22"/>
        </w:rPr>
        <mc:AlternateContent>
          <mc:Choice Requires="wps">
            <w:drawing>
              <wp:anchor distT="0" distB="0" distL="114300" distR="114300" simplePos="0" relativeHeight="251667968" behindDoc="0" locked="0" layoutInCell="1" allowOverlap="1" wp14:anchorId="21B33A5B" wp14:editId="4183AFB0">
                <wp:simplePos x="0" y="0"/>
                <wp:positionH relativeFrom="column">
                  <wp:posOffset>1346200</wp:posOffset>
                </wp:positionH>
                <wp:positionV relativeFrom="paragraph">
                  <wp:posOffset>83820</wp:posOffset>
                </wp:positionV>
                <wp:extent cx="3438525" cy="374650"/>
                <wp:effectExtent l="0" t="0" r="3175" b="6350"/>
                <wp:wrapNone/>
                <wp:docPr id="13" name="Text Box 13"/>
                <wp:cNvGraphicFramePr/>
                <a:graphic xmlns:a="http://schemas.openxmlformats.org/drawingml/2006/main">
                  <a:graphicData uri="http://schemas.microsoft.com/office/word/2010/wordprocessingShape">
                    <wps:wsp>
                      <wps:cNvSpPr txBox="1"/>
                      <wps:spPr>
                        <a:xfrm>
                          <a:off x="0" y="0"/>
                          <a:ext cx="3438525" cy="374650"/>
                        </a:xfrm>
                        <a:prstGeom prst="rect">
                          <a:avLst/>
                        </a:prstGeom>
                        <a:solidFill>
                          <a:schemeClr val="lt1"/>
                        </a:solidFill>
                        <a:ln w="6350">
                          <a:noFill/>
                        </a:ln>
                      </wps:spPr>
                      <wps:txbx>
                        <w:txbxContent>
                          <w:p w14:paraId="2125951F" w14:textId="58C474C3" w:rsidR="00E47719" w:rsidRPr="00F549E4" w:rsidRDefault="00E47719" w:rsidP="00F549E4">
                            <w:pPr>
                              <w:jc w:val="center"/>
                              <w:rPr>
                                <w:rFonts w:asciiTheme="minorHAnsi" w:hAnsiTheme="minorHAnsi" w:cstheme="minorHAnsi"/>
                                <w:i/>
                                <w:iCs/>
                                <w:sz w:val="18"/>
                                <w:szCs w:val="18"/>
                              </w:rPr>
                            </w:pPr>
                            <w:r w:rsidRPr="00F549E4">
                              <w:rPr>
                                <w:rFonts w:asciiTheme="minorHAnsi" w:hAnsiTheme="minorHAnsi" w:cstheme="minorHAnsi"/>
                                <w:b/>
                                <w:bCs/>
                                <w:i/>
                                <w:iCs/>
                                <w:sz w:val="18"/>
                                <w:szCs w:val="18"/>
                              </w:rPr>
                              <w:t xml:space="preserve">Figure </w:t>
                            </w:r>
                            <w:r w:rsidR="003250F2">
                              <w:rPr>
                                <w:rFonts w:asciiTheme="minorHAnsi" w:hAnsiTheme="minorHAnsi" w:cstheme="minorHAnsi"/>
                                <w:b/>
                                <w:bCs/>
                                <w:i/>
                                <w:iCs/>
                                <w:sz w:val="18"/>
                                <w:szCs w:val="18"/>
                              </w:rPr>
                              <w:t>2</w:t>
                            </w:r>
                            <w:r w:rsidRPr="00F549E4">
                              <w:rPr>
                                <w:rFonts w:asciiTheme="minorHAnsi" w:hAnsiTheme="minorHAnsi" w:cstheme="minorHAnsi"/>
                                <w:b/>
                                <w:bCs/>
                                <w:i/>
                                <w:iCs/>
                                <w:sz w:val="18"/>
                                <w:szCs w:val="18"/>
                              </w:rPr>
                              <w:t>. Images of 3D scans of 3 different radii.</w:t>
                            </w:r>
                            <w:r w:rsidRPr="00F549E4">
                              <w:rPr>
                                <w:rFonts w:asciiTheme="minorHAnsi" w:hAnsiTheme="minorHAnsi" w:cstheme="minorHAnsi"/>
                                <w:i/>
                                <w:iCs/>
                                <w:sz w:val="18"/>
                                <w:szCs w:val="18"/>
                              </w:rPr>
                              <w:t xml:space="preserve"> Anatomical variation in size, shape and colour can be 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33A5B" id="Text Box 13" o:spid="_x0000_s1030" type="#_x0000_t202" style="position:absolute;left:0;text-align:left;margin-left:106pt;margin-top:6.6pt;width:270.75pt;height:2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" fillcolor="white [3201]" stroked="f" strokeweight=".5pt">
                <v:textbox>
                  <w:txbxContent>
                    <w:p w14:paraId="2125951F" w14:textId="58C474C3" w:rsidR="00E47719" w:rsidRPr="00F549E4" w:rsidRDefault="00E47719" w:rsidP="00F549E4">
                      <w:pPr>
                        <w:jc w:val="center"/>
                        <w:rPr>
                          <w:rFonts w:asciiTheme="minorHAnsi" w:hAnsiTheme="minorHAnsi" w:cstheme="minorHAnsi"/>
                          <w:i/>
                          <w:iCs/>
                          <w:sz w:val="18"/>
                          <w:szCs w:val="18"/>
                        </w:rPr>
                      </w:pPr>
                      <w:r w:rsidRPr="00F549E4">
                        <w:rPr>
                          <w:rFonts w:asciiTheme="minorHAnsi" w:hAnsiTheme="minorHAnsi" w:cstheme="minorHAnsi"/>
                          <w:b/>
                          <w:bCs/>
                          <w:i/>
                          <w:iCs/>
                          <w:sz w:val="18"/>
                          <w:szCs w:val="18"/>
                        </w:rPr>
                        <w:t xml:space="preserve">Figure </w:t>
                      </w:r>
                      <w:r w:rsidR="003250F2">
                        <w:rPr>
                          <w:rFonts w:asciiTheme="minorHAnsi" w:hAnsiTheme="minorHAnsi" w:cstheme="minorHAnsi"/>
                          <w:b/>
                          <w:bCs/>
                          <w:i/>
                          <w:iCs/>
                          <w:sz w:val="18"/>
                          <w:szCs w:val="18"/>
                        </w:rPr>
                        <w:t>2</w:t>
                      </w:r>
                      <w:r w:rsidRPr="00F549E4">
                        <w:rPr>
                          <w:rFonts w:asciiTheme="minorHAnsi" w:hAnsiTheme="minorHAnsi" w:cstheme="minorHAnsi"/>
                          <w:b/>
                          <w:bCs/>
                          <w:i/>
                          <w:iCs/>
                          <w:sz w:val="18"/>
                          <w:szCs w:val="18"/>
                        </w:rPr>
                        <w:t>. Images of 3D scans of 3 different radii.</w:t>
                      </w:r>
                      <w:r w:rsidRPr="00F549E4">
                        <w:rPr>
                          <w:rFonts w:asciiTheme="minorHAnsi" w:hAnsiTheme="minorHAnsi" w:cstheme="minorHAnsi"/>
                          <w:i/>
                          <w:iCs/>
                          <w:sz w:val="18"/>
                          <w:szCs w:val="18"/>
                        </w:rPr>
                        <w:t xml:space="preserve"> Anatomical variation in size, shape and colour can be seen.</w:t>
                      </w:r>
                    </w:p>
                  </w:txbxContent>
                </v:textbox>
              </v:shape>
            </w:pict>
          </mc:Fallback>
        </mc:AlternateContent>
      </w:r>
    </w:p>
    <w:p w14:paraId="28732ED6" w14:textId="77777777" w:rsidR="006B1CF1" w:rsidRDefault="006B1CF1"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1C9C67F5" w14:textId="77777777" w:rsidR="00E47719" w:rsidRDefault="00E47719"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1DCB51A3" w14:textId="77777777" w:rsidR="00E47719" w:rsidRDefault="00E47719"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2076DD44" w14:textId="0B7F252D" w:rsidR="006F6E5D" w:rsidRPr="00AE4ED9" w:rsidRDefault="0076020D"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r>
        <w:rPr>
          <w:rFonts w:ascii="Calibri" w:hAnsi="Calibri" w:cs="Calibri"/>
          <w:iCs/>
          <w:sz w:val="22"/>
          <w:szCs w:val="22"/>
        </w:rPr>
        <w:t>Analyses confirmed th</w:t>
      </w:r>
      <w:r w:rsidR="00A01E75">
        <w:rPr>
          <w:rFonts w:ascii="Calibri" w:hAnsi="Calibri" w:cs="Calibri"/>
          <w:iCs/>
          <w:sz w:val="22"/>
          <w:szCs w:val="22"/>
        </w:rPr>
        <w:t>e presence of variation between models of the same bone type, indicating that</w:t>
      </w:r>
      <w:r w:rsidR="00B33F2A">
        <w:rPr>
          <w:rFonts w:ascii="Calibri" w:hAnsi="Calibri" w:cs="Calibri"/>
          <w:iCs/>
          <w:sz w:val="22"/>
          <w:szCs w:val="22"/>
        </w:rPr>
        <w:t xml:space="preserve"> SLS can </w:t>
      </w:r>
      <w:r w:rsidR="00B9557B">
        <w:rPr>
          <w:rFonts w:ascii="Calibri" w:hAnsi="Calibri" w:cs="Calibri"/>
          <w:iCs/>
          <w:sz w:val="22"/>
          <w:szCs w:val="22"/>
        </w:rPr>
        <w:t>replicate and demonstrate anatomical variation within its resultant models</w:t>
      </w:r>
      <w:r w:rsidR="00A735D1">
        <w:rPr>
          <w:rFonts w:ascii="Calibri" w:hAnsi="Calibri" w:cs="Calibri"/>
          <w:iCs/>
          <w:sz w:val="22"/>
          <w:szCs w:val="22"/>
        </w:rPr>
        <w:t xml:space="preserve">. Therefore, </w:t>
      </w:r>
      <w:r w:rsidR="008605DC">
        <w:rPr>
          <w:rFonts w:ascii="Calibri" w:hAnsi="Calibri" w:cs="Calibri"/>
          <w:iCs/>
          <w:sz w:val="22"/>
          <w:szCs w:val="22"/>
        </w:rPr>
        <w:t xml:space="preserve">this project has </w:t>
      </w:r>
      <w:r w:rsidR="00F51E4C">
        <w:rPr>
          <w:rFonts w:ascii="Calibri" w:hAnsi="Calibri" w:cs="Calibri"/>
          <w:iCs/>
          <w:sz w:val="22"/>
          <w:szCs w:val="22"/>
        </w:rPr>
        <w:t xml:space="preserve">found </w:t>
      </w:r>
      <w:r w:rsidR="008605DC">
        <w:rPr>
          <w:rFonts w:ascii="Calibri" w:hAnsi="Calibri" w:cs="Calibri"/>
          <w:iCs/>
          <w:sz w:val="22"/>
          <w:szCs w:val="22"/>
        </w:rPr>
        <w:t xml:space="preserve">that </w:t>
      </w:r>
      <w:r w:rsidR="00A735D1">
        <w:rPr>
          <w:rFonts w:ascii="Calibri" w:hAnsi="Calibri" w:cs="Calibri"/>
          <w:iCs/>
          <w:sz w:val="22"/>
          <w:szCs w:val="22"/>
        </w:rPr>
        <w:t xml:space="preserve">SLS presents a promising means by which digital anatomy education resources may be improved, and the anatomical competency of students ameliorated. </w:t>
      </w:r>
      <w:r w:rsidR="006F6E5D">
        <w:rPr>
          <w:rFonts w:ascii="Calibri" w:hAnsi="Calibri" w:cs="Calibri"/>
          <w:iCs/>
          <w:sz w:val="22"/>
          <w:szCs w:val="22"/>
        </w:rPr>
        <w:t xml:space="preserve">Furthermore, the knowledge gained through this project enabled the development of technical guidance for the use of SLS on human anatomical specimens and aided in the training of staff. </w:t>
      </w:r>
    </w:p>
    <w:p w14:paraId="6C44EAA6" w14:textId="77777777" w:rsidR="00E47719" w:rsidRDefault="00E47719"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21AAF156" w14:textId="4319F18D" w:rsidR="008605DC" w:rsidRDefault="008605DC"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r>
        <w:rPr>
          <w:rFonts w:ascii="Calibri" w:hAnsi="Calibri" w:cs="Calibri"/>
          <w:iCs/>
          <w:sz w:val="22"/>
          <w:szCs w:val="22"/>
        </w:rPr>
        <w:t>This is a promising first step towards the improvement of digital anatomy education tools,</w:t>
      </w:r>
      <w:r w:rsidR="00141430">
        <w:rPr>
          <w:rFonts w:ascii="Calibri" w:hAnsi="Calibri" w:cs="Calibri"/>
          <w:iCs/>
          <w:sz w:val="22"/>
          <w:szCs w:val="22"/>
        </w:rPr>
        <w:t xml:space="preserve"> forming a foundation of</w:t>
      </w:r>
      <w:r w:rsidR="0054376D">
        <w:rPr>
          <w:rFonts w:ascii="Calibri" w:hAnsi="Calibri" w:cs="Calibri"/>
          <w:iCs/>
          <w:sz w:val="22"/>
          <w:szCs w:val="22"/>
        </w:rPr>
        <w:t xml:space="preserve"> </w:t>
      </w:r>
      <w:r w:rsidR="00141430">
        <w:rPr>
          <w:rFonts w:ascii="Calibri" w:hAnsi="Calibri" w:cs="Calibri"/>
          <w:iCs/>
          <w:sz w:val="22"/>
          <w:szCs w:val="22"/>
        </w:rPr>
        <w:t>knowledge to support future</w:t>
      </w:r>
      <w:r w:rsidR="0054376D">
        <w:rPr>
          <w:rFonts w:ascii="Calibri" w:hAnsi="Calibri" w:cs="Calibri"/>
          <w:iCs/>
          <w:sz w:val="22"/>
          <w:szCs w:val="22"/>
        </w:rPr>
        <w:t xml:space="preserve"> SLS</w:t>
      </w:r>
      <w:r w:rsidR="00141430">
        <w:rPr>
          <w:rFonts w:ascii="Calibri" w:hAnsi="Calibri" w:cs="Calibri"/>
          <w:iCs/>
          <w:sz w:val="22"/>
          <w:szCs w:val="22"/>
        </w:rPr>
        <w:t xml:space="preserve"> research within the University of Edinburgh’s </w:t>
      </w:r>
      <w:r w:rsidR="0054376D">
        <w:rPr>
          <w:rFonts w:ascii="Calibri" w:hAnsi="Calibri" w:cs="Calibri"/>
          <w:iCs/>
          <w:sz w:val="22"/>
          <w:szCs w:val="22"/>
        </w:rPr>
        <w:t>a</w:t>
      </w:r>
      <w:r w:rsidR="00141430">
        <w:rPr>
          <w:rFonts w:ascii="Calibri" w:hAnsi="Calibri" w:cs="Calibri"/>
          <w:iCs/>
          <w:sz w:val="22"/>
          <w:szCs w:val="22"/>
        </w:rPr>
        <w:t xml:space="preserve">natomy </w:t>
      </w:r>
      <w:r w:rsidR="00E47719">
        <w:rPr>
          <w:rFonts w:ascii="Calibri" w:hAnsi="Calibri" w:cs="Calibri"/>
          <w:iCs/>
          <w:sz w:val="22"/>
          <w:szCs w:val="22"/>
        </w:rPr>
        <w:t>team.</w:t>
      </w:r>
      <w:r w:rsidR="00141430">
        <w:rPr>
          <w:rFonts w:ascii="Calibri" w:hAnsi="Calibri" w:cs="Calibri"/>
          <w:iCs/>
          <w:sz w:val="22"/>
          <w:szCs w:val="22"/>
        </w:rPr>
        <w:t xml:space="preserve"> </w:t>
      </w:r>
    </w:p>
    <w:p w14:paraId="37225428" w14:textId="3FCB273E" w:rsidR="00AF34AD" w:rsidRPr="006B6505" w:rsidRDefault="00AF34AD" w:rsidP="006F6E5D">
      <w:pPr>
        <w:pBdr>
          <w:top w:val="single" w:sz="4" w:space="1" w:color="auto"/>
          <w:left w:val="single" w:sz="4" w:space="4" w:color="auto"/>
          <w:bottom w:val="single" w:sz="4" w:space="1" w:color="auto"/>
          <w:right w:val="single" w:sz="4" w:space="4" w:color="auto"/>
        </w:pBdr>
        <w:suppressAutoHyphens/>
        <w:jc w:val="both"/>
        <w:rPr>
          <w:rFonts w:ascii="Calibri" w:hAnsi="Calibri" w:cs="Calibri"/>
          <w:iCs/>
          <w:sz w:val="22"/>
          <w:szCs w:val="22"/>
        </w:rPr>
      </w:pPr>
    </w:p>
    <w:p w14:paraId="59041EAC" w14:textId="77777777" w:rsidR="00A922D0" w:rsidRDefault="00A922D0" w:rsidP="00B0486B">
      <w:pPr>
        <w:pBdr>
          <w:top w:val="single" w:sz="4" w:space="1" w:color="auto"/>
          <w:left w:val="single" w:sz="4" w:space="4" w:color="auto"/>
          <w:bottom w:val="single" w:sz="4" w:space="1" w:color="auto"/>
          <w:right w:val="single" w:sz="4" w:space="4" w:color="auto"/>
        </w:pBdr>
        <w:suppressAutoHyphens/>
        <w:rPr>
          <w:rFonts w:ascii="Calibri" w:hAnsi="Calibri" w:cs="Calibri"/>
          <w:i/>
          <w:sz w:val="22"/>
          <w:szCs w:val="22"/>
        </w:rPr>
      </w:pPr>
    </w:p>
    <w:p w14:paraId="0E199A8F" w14:textId="77777777" w:rsidR="00A922D0" w:rsidRDefault="00A922D0" w:rsidP="00B0486B">
      <w:pPr>
        <w:pBdr>
          <w:top w:val="single" w:sz="4" w:space="1" w:color="auto"/>
          <w:left w:val="single" w:sz="4" w:space="4" w:color="auto"/>
          <w:bottom w:val="single" w:sz="4" w:space="1" w:color="auto"/>
          <w:right w:val="single" w:sz="4" w:space="4" w:color="auto"/>
        </w:pBdr>
        <w:suppressAutoHyphens/>
        <w:rPr>
          <w:rFonts w:ascii="Calibri" w:hAnsi="Calibri" w:cs="Calibri"/>
          <w:i/>
          <w:sz w:val="22"/>
          <w:szCs w:val="22"/>
        </w:rPr>
      </w:pPr>
    </w:p>
    <w:p w14:paraId="074B0CE9" w14:textId="77777777" w:rsidR="00A922D0" w:rsidRPr="008508F9" w:rsidRDefault="00A922D0" w:rsidP="00B0486B">
      <w:pPr>
        <w:pBdr>
          <w:top w:val="single" w:sz="4" w:space="1" w:color="auto"/>
          <w:left w:val="single" w:sz="4" w:space="4" w:color="auto"/>
          <w:bottom w:val="single" w:sz="4" w:space="1" w:color="auto"/>
          <w:right w:val="single" w:sz="4" w:space="4" w:color="auto"/>
        </w:pBdr>
        <w:suppressAutoHyphens/>
        <w:rPr>
          <w:rFonts w:ascii="Calibri" w:hAnsi="Calibri" w:cs="Calibri"/>
          <w:i/>
          <w:sz w:val="22"/>
          <w:szCs w:val="22"/>
        </w:rPr>
      </w:pPr>
    </w:p>
    <w:p w14:paraId="653AF985" w14:textId="77777777" w:rsidR="00B0486B" w:rsidRPr="008508F9" w:rsidRDefault="00B0486B" w:rsidP="00B0486B">
      <w:pPr>
        <w:suppressAutoHyphens/>
        <w:rPr>
          <w:rFonts w:ascii="Calibri" w:hAnsi="Calibri" w:cs="Calibri"/>
          <w:b/>
          <w:sz w:val="22"/>
          <w:szCs w:val="22"/>
        </w:rPr>
      </w:pPr>
    </w:p>
    <w:p w14:paraId="228349F8"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Other comments: (no more than 300 words)</w:t>
      </w:r>
    </w:p>
    <w:p w14:paraId="3CCC1F8E" w14:textId="77777777" w:rsidR="00463DEB" w:rsidRDefault="00463DEB" w:rsidP="00B0486B">
      <w:pPr>
        <w:pBdr>
          <w:top w:val="single" w:sz="4" w:space="1" w:color="auto"/>
          <w:left w:val="single" w:sz="4" w:space="4" w:color="auto"/>
          <w:bottom w:val="single" w:sz="4" w:space="1" w:color="auto"/>
          <w:right w:val="single" w:sz="4" w:space="4" w:color="auto"/>
        </w:pBdr>
        <w:suppressAutoHyphens/>
        <w:rPr>
          <w:rFonts w:ascii="Calibri" w:hAnsi="Calibri" w:cs="Calibri"/>
          <w:b/>
          <w:bCs/>
          <w:sz w:val="22"/>
          <w:szCs w:val="22"/>
          <w:u w:val="single"/>
        </w:rPr>
      </w:pPr>
    </w:p>
    <w:p w14:paraId="68E5CB2E" w14:textId="3740676A" w:rsidR="00321EE8" w:rsidRPr="00463DEB" w:rsidRDefault="00321EE8" w:rsidP="00B0486B">
      <w:pPr>
        <w:pBdr>
          <w:top w:val="single" w:sz="4" w:space="1" w:color="auto"/>
          <w:left w:val="single" w:sz="4" w:space="4" w:color="auto"/>
          <w:bottom w:val="single" w:sz="4" w:space="1" w:color="auto"/>
          <w:right w:val="single" w:sz="4" w:space="4" w:color="auto"/>
        </w:pBdr>
        <w:suppressAutoHyphens/>
        <w:rPr>
          <w:rFonts w:ascii="Calibri" w:hAnsi="Calibri" w:cs="Calibri"/>
          <w:b/>
          <w:bCs/>
          <w:sz w:val="22"/>
          <w:szCs w:val="22"/>
          <w:u w:val="single"/>
        </w:rPr>
      </w:pPr>
      <w:r w:rsidRPr="00463DEB">
        <w:rPr>
          <w:rFonts w:ascii="Calibri" w:hAnsi="Calibri" w:cs="Calibri"/>
          <w:b/>
          <w:bCs/>
          <w:sz w:val="22"/>
          <w:szCs w:val="22"/>
          <w:u w:val="single"/>
        </w:rPr>
        <w:t xml:space="preserve">References </w:t>
      </w:r>
    </w:p>
    <w:p w14:paraId="54A9A969" w14:textId="4A322A09" w:rsidR="00F21A90" w:rsidRDefault="00F21A90"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501BEE85" w14:textId="24C38744" w:rsidR="00321EE8" w:rsidRDefault="00321EE8" w:rsidP="004F6033">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6B41E522" w14:textId="77777777" w:rsidR="008909C1" w:rsidRPr="008909C1" w:rsidRDefault="008909C1" w:rsidP="008909C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8909C1">
        <w:rPr>
          <w:rFonts w:ascii="Calibri" w:hAnsi="Calibri" w:cs="Calibri"/>
          <w:sz w:val="22"/>
          <w:szCs w:val="22"/>
        </w:rPr>
        <w:fldChar w:fldCharType="begin" w:fldLock="1"/>
      </w:r>
      <w:r w:rsidRPr="008909C1">
        <w:rPr>
          <w:rFonts w:ascii="Calibri" w:hAnsi="Calibri" w:cs="Calibri"/>
          <w:sz w:val="22"/>
          <w:szCs w:val="22"/>
        </w:rPr>
        <w:instrText xml:space="preserve">ADDIN Mendeley Bibliography CSL_BIBLIOGRAPHY </w:instrText>
      </w:r>
      <w:r w:rsidRPr="008909C1">
        <w:rPr>
          <w:rFonts w:ascii="Calibri" w:hAnsi="Calibri" w:cs="Calibri"/>
          <w:sz w:val="22"/>
          <w:szCs w:val="22"/>
        </w:rPr>
        <w:fldChar w:fldCharType="separate"/>
      </w:r>
      <w:r w:rsidRPr="008909C1">
        <w:rPr>
          <w:rFonts w:ascii="Calibri" w:hAnsi="Calibri" w:cs="Calibri"/>
          <w:sz w:val="22"/>
          <w:szCs w:val="22"/>
        </w:rPr>
        <w:t xml:space="preserve">Azer, S. A. and Azer, S. (2016) ‘3D Anatomy Models and Impact on Learning: A Review of the Quality of the Literature’, </w:t>
      </w:r>
      <w:r w:rsidRPr="008909C1">
        <w:rPr>
          <w:rFonts w:ascii="Calibri" w:hAnsi="Calibri" w:cs="Calibri"/>
          <w:i/>
          <w:iCs/>
          <w:sz w:val="22"/>
          <w:szCs w:val="22"/>
        </w:rPr>
        <w:t>Health Professions Education</w:t>
      </w:r>
      <w:r w:rsidRPr="008909C1">
        <w:rPr>
          <w:rFonts w:ascii="Calibri" w:hAnsi="Calibri" w:cs="Calibri"/>
          <w:sz w:val="22"/>
          <w:szCs w:val="22"/>
        </w:rPr>
        <w:t>, 2(2), pp. 80–98. doi: 10.1016/j.hpe.2016.05.002.</w:t>
      </w:r>
    </w:p>
    <w:p w14:paraId="5A004CED" w14:textId="77777777" w:rsidR="008909C1" w:rsidRPr="008909C1" w:rsidRDefault="008909C1" w:rsidP="008909C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5893F870" w14:textId="77777777" w:rsidR="008909C1" w:rsidRPr="008909C1" w:rsidRDefault="008909C1" w:rsidP="008909C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8909C1">
        <w:rPr>
          <w:rFonts w:ascii="Calibri" w:hAnsi="Calibri" w:cs="Calibri"/>
          <w:sz w:val="22"/>
          <w:szCs w:val="22"/>
        </w:rPr>
        <w:t xml:space="preserve">Chapman, S. J. </w:t>
      </w:r>
      <w:r w:rsidRPr="008909C1">
        <w:rPr>
          <w:rFonts w:ascii="Calibri" w:hAnsi="Calibri" w:cs="Calibri"/>
          <w:i/>
          <w:iCs/>
          <w:sz w:val="22"/>
          <w:szCs w:val="22"/>
        </w:rPr>
        <w:t>et al.</w:t>
      </w:r>
      <w:r w:rsidRPr="008909C1">
        <w:rPr>
          <w:rFonts w:ascii="Calibri" w:hAnsi="Calibri" w:cs="Calibri"/>
          <w:sz w:val="22"/>
          <w:szCs w:val="22"/>
        </w:rPr>
        <w:t xml:space="preserve"> (2013) ‘Anatomy in medical education: Perceptions of undergraduate medical students’, </w:t>
      </w:r>
      <w:r w:rsidRPr="008909C1">
        <w:rPr>
          <w:rFonts w:ascii="Calibri" w:hAnsi="Calibri" w:cs="Calibri"/>
          <w:i/>
          <w:iCs/>
          <w:sz w:val="22"/>
          <w:szCs w:val="22"/>
        </w:rPr>
        <w:t>Annals of Anatomy - Anatomischer Anzeiger</w:t>
      </w:r>
      <w:r w:rsidRPr="008909C1">
        <w:rPr>
          <w:rFonts w:ascii="Calibri" w:hAnsi="Calibri" w:cs="Calibri"/>
          <w:sz w:val="22"/>
          <w:szCs w:val="22"/>
        </w:rPr>
        <w:t>, 195(5), pp. 409–414. doi: 10.1016/j.aanat.2013.03.005.</w:t>
      </w:r>
    </w:p>
    <w:p w14:paraId="3FAEC072" w14:textId="77777777" w:rsidR="008909C1" w:rsidRPr="008909C1" w:rsidRDefault="008909C1" w:rsidP="008909C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2E19B480" w14:textId="77777777" w:rsidR="008909C1" w:rsidRPr="008909C1" w:rsidRDefault="008909C1" w:rsidP="008909C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8909C1">
        <w:rPr>
          <w:rFonts w:ascii="Calibri" w:hAnsi="Calibri" w:cs="Calibri"/>
          <w:sz w:val="22"/>
          <w:szCs w:val="22"/>
        </w:rPr>
        <w:t xml:space="preserve">Gupta, R. and Chaudhary, H. (2018) ‘Comparative analysis of low cost 3D scanning methods by evaluating its measuring capability’, </w:t>
      </w:r>
      <w:r w:rsidRPr="008909C1">
        <w:rPr>
          <w:rFonts w:ascii="Calibri" w:hAnsi="Calibri" w:cs="Calibri"/>
          <w:i/>
          <w:iCs/>
          <w:sz w:val="22"/>
          <w:szCs w:val="22"/>
        </w:rPr>
        <w:t>International Journal of Innovative Research in Science, Engineering and Technology</w:t>
      </w:r>
      <w:r w:rsidRPr="008909C1">
        <w:rPr>
          <w:rFonts w:ascii="Calibri" w:hAnsi="Calibri" w:cs="Calibri"/>
          <w:sz w:val="22"/>
          <w:szCs w:val="22"/>
        </w:rPr>
        <w:t>, 7(5), pp. 4849–4857. doi: 10.15680/IJIRSET.2018.0705063.</w:t>
      </w:r>
    </w:p>
    <w:p w14:paraId="2B2E593C" w14:textId="77777777" w:rsidR="008909C1" w:rsidRPr="008909C1" w:rsidRDefault="008909C1" w:rsidP="008909C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2C221842" w14:textId="77777777" w:rsidR="008909C1" w:rsidRPr="008909C1" w:rsidRDefault="008909C1" w:rsidP="008909C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8909C1">
        <w:rPr>
          <w:rFonts w:ascii="Calibri" w:hAnsi="Calibri" w:cs="Calibri"/>
          <w:sz w:val="22"/>
          <w:szCs w:val="22"/>
        </w:rPr>
        <w:t xml:space="preserve">Iwanaga, J. </w:t>
      </w:r>
      <w:r w:rsidRPr="008909C1">
        <w:rPr>
          <w:rFonts w:ascii="Calibri" w:hAnsi="Calibri" w:cs="Calibri"/>
          <w:i/>
          <w:iCs/>
          <w:sz w:val="22"/>
          <w:szCs w:val="22"/>
        </w:rPr>
        <w:t>et al.</w:t>
      </w:r>
      <w:r w:rsidRPr="008909C1">
        <w:rPr>
          <w:rFonts w:ascii="Calibri" w:hAnsi="Calibri" w:cs="Calibri"/>
          <w:sz w:val="22"/>
          <w:szCs w:val="22"/>
        </w:rPr>
        <w:t xml:space="preserve"> (2021) ‘A review of anatomy education during and after the &lt;scp&gt;COVID&lt;/scp&gt; ‐19 pandemic: Revisiting traditional and modern methods to achieve future innovation’, </w:t>
      </w:r>
      <w:r w:rsidRPr="008909C1">
        <w:rPr>
          <w:rFonts w:ascii="Calibri" w:hAnsi="Calibri" w:cs="Calibri"/>
          <w:i/>
          <w:iCs/>
          <w:sz w:val="22"/>
          <w:szCs w:val="22"/>
        </w:rPr>
        <w:t>Clinical Anatomy</w:t>
      </w:r>
      <w:r w:rsidRPr="008909C1">
        <w:rPr>
          <w:rFonts w:ascii="Calibri" w:hAnsi="Calibri" w:cs="Calibri"/>
          <w:sz w:val="22"/>
          <w:szCs w:val="22"/>
        </w:rPr>
        <w:t>, 34(1), pp. 108–114. doi: 10.1002/ca.23655.</w:t>
      </w:r>
    </w:p>
    <w:p w14:paraId="33095E10" w14:textId="77777777" w:rsidR="008909C1" w:rsidRPr="008909C1" w:rsidRDefault="008909C1" w:rsidP="008909C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096A6D99" w14:textId="77777777" w:rsidR="008909C1" w:rsidRPr="008909C1" w:rsidRDefault="008909C1" w:rsidP="008909C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8909C1">
        <w:rPr>
          <w:rFonts w:ascii="Calibri" w:hAnsi="Calibri" w:cs="Calibri"/>
          <w:sz w:val="22"/>
          <w:szCs w:val="22"/>
        </w:rPr>
        <w:t xml:space="preserve">Kowalczyk, K. A. and Majewski, A. (2021) ‘Analysis of surgical errors associated with anatomical variations clinically relevant in general surgery. Review of the literature’, </w:t>
      </w:r>
      <w:r w:rsidRPr="008909C1">
        <w:rPr>
          <w:rFonts w:ascii="Calibri" w:hAnsi="Calibri" w:cs="Calibri"/>
          <w:i/>
          <w:iCs/>
          <w:sz w:val="22"/>
          <w:szCs w:val="22"/>
        </w:rPr>
        <w:t>Translational Research in Anatomy</w:t>
      </w:r>
      <w:r w:rsidRPr="008909C1">
        <w:rPr>
          <w:rFonts w:ascii="Calibri" w:hAnsi="Calibri" w:cs="Calibri"/>
          <w:sz w:val="22"/>
          <w:szCs w:val="22"/>
        </w:rPr>
        <w:t>, 23, p. 100107. doi: 10.1016/j.tria.2020.100107.</w:t>
      </w:r>
    </w:p>
    <w:p w14:paraId="0676400F" w14:textId="52FB3BA1" w:rsidR="00A922D0" w:rsidRDefault="008909C1" w:rsidP="008909C1">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8909C1">
        <w:rPr>
          <w:rFonts w:ascii="Calibri" w:hAnsi="Calibri" w:cs="Calibri"/>
          <w:sz w:val="22"/>
          <w:szCs w:val="22"/>
        </w:rPr>
        <w:fldChar w:fldCharType="end"/>
      </w:r>
    </w:p>
    <w:p w14:paraId="01843075" w14:textId="77777777" w:rsidR="00A922D0" w:rsidRDefault="00A922D0"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4743A40A" w14:textId="77777777" w:rsidR="00A922D0" w:rsidRDefault="00A922D0"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08F8DB92" w14:textId="77777777" w:rsidR="00A922D0" w:rsidRPr="008508F9" w:rsidRDefault="00A922D0"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4E0C1700" w14:textId="77777777" w:rsidR="00B0486B" w:rsidRDefault="00B0486B" w:rsidP="00B0486B">
      <w:pPr>
        <w:suppressAutoHyphens/>
        <w:rPr>
          <w:rFonts w:ascii="Calibri" w:hAnsi="Calibri" w:cs="Calibri"/>
          <w:i/>
          <w:sz w:val="22"/>
          <w:szCs w:val="22"/>
        </w:rPr>
      </w:pPr>
    </w:p>
    <w:tbl>
      <w:tblPr>
        <w:tblW w:w="992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9923"/>
      </w:tblGrid>
      <w:tr w:rsidR="00A922D0" w:rsidRPr="00A922D0" w14:paraId="3721CFC6" w14:textId="77777777" w:rsidTr="00A922D0">
        <w:trPr>
          <w:trHeight w:val="525"/>
        </w:trPr>
        <w:tc>
          <w:tcPr>
            <w:tcW w:w="9923" w:type="dxa"/>
            <w:shd w:val="clear" w:color="auto" w:fill="D9E2F3"/>
          </w:tcPr>
          <w:p w14:paraId="40DB4639" w14:textId="77777777" w:rsidR="00A922D0" w:rsidRPr="0072091D" w:rsidRDefault="00A922D0" w:rsidP="00A922D0">
            <w:pPr>
              <w:rPr>
                <w:rFonts w:ascii="Calibri" w:eastAsia="Cambria" w:hAnsi="Calibri" w:cs="Calibri"/>
                <w:color w:val="000000"/>
                <w:sz w:val="22"/>
                <w:szCs w:val="22"/>
              </w:rPr>
            </w:pPr>
            <w:r w:rsidRPr="0072091D">
              <w:rPr>
                <w:rFonts w:ascii="Calibri" w:eastAsia="Cambria" w:hAnsi="Calibri" w:cs="Calibri"/>
                <w:b/>
                <w:bCs/>
                <w:color w:val="000000"/>
                <w:sz w:val="22"/>
                <w:szCs w:val="22"/>
                <w:u w:val="single"/>
              </w:rPr>
              <w:t>Data Protection/GDPR</w:t>
            </w:r>
            <w:r w:rsidRPr="0072091D">
              <w:rPr>
                <w:rFonts w:ascii="Calibri" w:eastAsia="Cambria" w:hAnsi="Calibri" w:cs="Calibri"/>
                <w:color w:val="000000"/>
                <w:sz w:val="22"/>
                <w:szCs w:val="22"/>
              </w:rPr>
              <w:t xml:space="preserve">: I consent to the data included in this submission being collected, processed and stored by the Anatomical Society.  </w:t>
            </w:r>
            <w:r w:rsidRPr="0072091D">
              <w:rPr>
                <w:rFonts w:ascii="Calibri" w:eastAsia="Cambria" w:hAnsi="Calibri" w:cs="Calibri"/>
                <w:color w:val="FF0000"/>
                <w:sz w:val="22"/>
                <w:szCs w:val="22"/>
              </w:rPr>
              <w:t>Answer YES or NO in the Box below</w:t>
            </w:r>
          </w:p>
        </w:tc>
      </w:tr>
      <w:tr w:rsidR="00A922D0" w:rsidRPr="00A922D0" w14:paraId="75B020D4" w14:textId="77777777" w:rsidTr="00A922D0">
        <w:trPr>
          <w:trHeight w:val="772"/>
        </w:trPr>
        <w:tc>
          <w:tcPr>
            <w:tcW w:w="9923" w:type="dxa"/>
            <w:shd w:val="clear" w:color="auto" w:fill="FFFFFF"/>
          </w:tcPr>
          <w:p w14:paraId="272CBB51" w14:textId="77777777" w:rsidR="00A922D0" w:rsidRPr="0072091D" w:rsidRDefault="00A922D0" w:rsidP="00A922D0">
            <w:pPr>
              <w:rPr>
                <w:rFonts w:ascii="Calibri" w:eastAsia="Cambria" w:hAnsi="Calibri" w:cs="Calibri"/>
                <w:color w:val="000000"/>
                <w:sz w:val="22"/>
                <w:szCs w:val="22"/>
              </w:rPr>
            </w:pPr>
          </w:p>
          <w:p w14:paraId="7A1AEAD7" w14:textId="2622B54B" w:rsidR="00A922D0" w:rsidRPr="0072091D" w:rsidRDefault="00EE3D92" w:rsidP="00A922D0">
            <w:pPr>
              <w:rPr>
                <w:rFonts w:ascii="Calibri" w:eastAsia="Cambria" w:hAnsi="Calibri" w:cs="Calibri"/>
                <w:color w:val="000000"/>
                <w:sz w:val="22"/>
                <w:szCs w:val="22"/>
              </w:rPr>
            </w:pPr>
            <w:r>
              <w:rPr>
                <w:rFonts w:ascii="Calibri" w:eastAsia="Cambria" w:hAnsi="Calibri" w:cs="Calibri"/>
                <w:color w:val="000000"/>
                <w:sz w:val="22"/>
                <w:szCs w:val="22"/>
              </w:rPr>
              <w:t>YES</w:t>
            </w:r>
          </w:p>
        </w:tc>
      </w:tr>
      <w:tr w:rsidR="00A922D0" w:rsidRPr="00A922D0" w14:paraId="6EADE505" w14:textId="77777777" w:rsidTr="00A922D0">
        <w:trPr>
          <w:trHeight w:val="1005"/>
        </w:trPr>
        <w:tc>
          <w:tcPr>
            <w:tcW w:w="9923" w:type="dxa"/>
            <w:shd w:val="clear" w:color="auto" w:fill="D9E2F3"/>
          </w:tcPr>
          <w:p w14:paraId="00E8666C" w14:textId="77777777" w:rsidR="00A922D0" w:rsidRPr="0072091D" w:rsidRDefault="00A922D0" w:rsidP="00A922D0">
            <w:pPr>
              <w:rPr>
                <w:rFonts w:ascii="Calibri" w:eastAsia="Cambria" w:hAnsi="Calibri" w:cs="Calibri"/>
                <w:color w:val="000000"/>
                <w:sz w:val="22"/>
                <w:szCs w:val="22"/>
              </w:rPr>
            </w:pPr>
            <w:r w:rsidRPr="0072091D">
              <w:rPr>
                <w:rFonts w:ascii="Calibri" w:eastAsia="Cambria" w:hAnsi="Calibri" w:cs="Calibri"/>
                <w:b/>
                <w:bCs/>
                <w:color w:val="000000"/>
                <w:sz w:val="22"/>
                <w:szCs w:val="22"/>
                <w:u w:val="single"/>
              </w:rPr>
              <w:t>Graphical Images</w:t>
            </w:r>
            <w:r w:rsidRPr="0072091D">
              <w:rPr>
                <w:rFonts w:ascii="Calibri" w:eastAsia="Cambria" w:hAnsi="Calibri" w:cs="Calibri"/>
                <w:color w:val="000000"/>
                <w:sz w:val="22"/>
                <w:szCs w:val="22"/>
              </w:rPr>
              <w:t xml:space="preserve">: If you include graphical </w:t>
            </w:r>
            <w:proofErr w:type="gramStart"/>
            <w:r w:rsidRPr="0072091D">
              <w:rPr>
                <w:rFonts w:ascii="Calibri" w:eastAsia="Cambria" w:hAnsi="Calibri" w:cs="Calibri"/>
                <w:color w:val="000000"/>
                <w:sz w:val="22"/>
                <w:szCs w:val="22"/>
              </w:rPr>
              <w:t>images</w:t>
            </w:r>
            <w:proofErr w:type="gramEnd"/>
            <w:r w:rsidRPr="0072091D">
              <w:rPr>
                <w:rFonts w:ascii="Calibri" w:eastAsia="Cambria" w:hAnsi="Calibri" w:cs="Calibri"/>
                <w:color w:val="000000"/>
                <w:sz w:val="22"/>
                <w:szCs w:val="22"/>
              </w:rPr>
              <w:t xml:space="preserve"> you must obtain consent from people appearing in any photos and confirm that you have consent. A consent statement from you must accompany each report if relevant. A short narrative should accompany the image. </w:t>
            </w:r>
            <w:r w:rsidRPr="0072091D">
              <w:rPr>
                <w:rFonts w:ascii="Calibri" w:eastAsia="Cambria" w:hAnsi="Calibri" w:cs="Calibri"/>
                <w:color w:val="FF0000"/>
                <w:sz w:val="22"/>
                <w:szCs w:val="22"/>
              </w:rPr>
              <w:t>Answer N/A not applicable, YES or NO in the box below</w:t>
            </w:r>
          </w:p>
        </w:tc>
      </w:tr>
      <w:tr w:rsidR="00A922D0" w:rsidRPr="00A922D0" w14:paraId="50DCEB9B" w14:textId="77777777" w:rsidTr="00A922D0">
        <w:trPr>
          <w:trHeight w:val="738"/>
        </w:trPr>
        <w:tc>
          <w:tcPr>
            <w:tcW w:w="9923" w:type="dxa"/>
            <w:shd w:val="clear" w:color="auto" w:fill="FFFFFF"/>
          </w:tcPr>
          <w:p w14:paraId="2037DBF8" w14:textId="77777777" w:rsidR="00A922D0" w:rsidRPr="0072091D" w:rsidRDefault="00A922D0" w:rsidP="00A922D0">
            <w:pPr>
              <w:rPr>
                <w:rFonts w:ascii="Calibri" w:eastAsia="Cambria" w:hAnsi="Calibri" w:cs="Calibri"/>
                <w:color w:val="000000"/>
                <w:sz w:val="22"/>
                <w:szCs w:val="22"/>
              </w:rPr>
            </w:pPr>
          </w:p>
          <w:p w14:paraId="19FE6E5F" w14:textId="56F52BB9" w:rsidR="00A922D0" w:rsidRPr="0072091D" w:rsidRDefault="00EE3D92" w:rsidP="00A922D0">
            <w:pPr>
              <w:rPr>
                <w:rFonts w:ascii="Calibri" w:eastAsia="Cambria" w:hAnsi="Calibri" w:cs="Calibri"/>
                <w:color w:val="000000"/>
                <w:sz w:val="22"/>
                <w:szCs w:val="22"/>
                <w:u w:val="single"/>
              </w:rPr>
            </w:pPr>
            <w:r>
              <w:rPr>
                <w:rFonts w:ascii="Calibri" w:eastAsia="Cambria" w:hAnsi="Calibri" w:cs="Calibri"/>
                <w:color w:val="000000"/>
                <w:sz w:val="22"/>
                <w:szCs w:val="22"/>
                <w:u w:val="single"/>
              </w:rPr>
              <w:t>N/A</w:t>
            </w:r>
          </w:p>
        </w:tc>
      </w:tr>
      <w:tr w:rsidR="00A922D0" w:rsidRPr="00A922D0" w14:paraId="4074EF52" w14:textId="77777777" w:rsidTr="00A922D0">
        <w:trPr>
          <w:trHeight w:val="1185"/>
        </w:trPr>
        <w:tc>
          <w:tcPr>
            <w:tcW w:w="9923" w:type="dxa"/>
            <w:shd w:val="clear" w:color="auto" w:fill="D9E2F3"/>
          </w:tcPr>
          <w:p w14:paraId="464782E2" w14:textId="77777777" w:rsidR="00A922D0" w:rsidRPr="0072091D" w:rsidRDefault="00A922D0" w:rsidP="00A922D0">
            <w:pPr>
              <w:rPr>
                <w:rFonts w:ascii="Calibri" w:eastAsia="Cambria" w:hAnsi="Calibri" w:cs="Calibri"/>
                <w:color w:val="000000"/>
                <w:sz w:val="22"/>
                <w:szCs w:val="22"/>
              </w:rPr>
            </w:pPr>
            <w:r w:rsidRPr="0072091D">
              <w:rPr>
                <w:rFonts w:ascii="Calibri" w:eastAsia="Cambria" w:hAnsi="Calibri" w:cs="Calibri"/>
                <w:b/>
                <w:bCs/>
                <w:color w:val="000000"/>
                <w:sz w:val="22"/>
                <w:szCs w:val="22"/>
                <w:u w:val="single"/>
              </w:rPr>
              <w:t>Copyright</w:t>
            </w:r>
            <w:r w:rsidRPr="0072091D">
              <w:rPr>
                <w:rFonts w:ascii="Calibri" w:eastAsia="Cambria" w:hAnsi="Calibri" w:cs="Calibri"/>
                <w:color w:val="000000"/>
                <w:sz w:val="22"/>
                <w:szCs w:val="22"/>
              </w:rPr>
              <w:t xml:space="preserve">: If you submit </w:t>
            </w:r>
            <w:proofErr w:type="gramStart"/>
            <w:r w:rsidRPr="0072091D">
              <w:rPr>
                <w:rFonts w:ascii="Calibri" w:eastAsia="Cambria" w:hAnsi="Calibri" w:cs="Calibri"/>
                <w:color w:val="000000"/>
                <w:sz w:val="22"/>
                <w:szCs w:val="22"/>
              </w:rPr>
              <w:t>images</w:t>
            </w:r>
            <w:proofErr w:type="gramEnd"/>
            <w:r w:rsidRPr="0072091D">
              <w:rPr>
                <w:rFonts w:ascii="Calibri" w:eastAsia="Cambria" w:hAnsi="Calibri" w:cs="Calibri"/>
                <w:color w:val="000000"/>
                <w:sz w:val="22"/>
                <w:szCs w:val="22"/>
              </w:rPr>
              <w:t xml:space="preserve">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sidRPr="0072091D">
              <w:rPr>
                <w:rFonts w:ascii="Calibri" w:eastAsia="Cambria" w:hAnsi="Calibri" w:cs="Calibri"/>
                <w:color w:val="FF0000"/>
                <w:sz w:val="22"/>
                <w:szCs w:val="22"/>
              </w:rPr>
              <w:t>Answer N/A not applicable, YES or NO in the box below</w:t>
            </w:r>
          </w:p>
        </w:tc>
      </w:tr>
      <w:tr w:rsidR="00A922D0" w:rsidRPr="00A922D0" w14:paraId="37AE4636" w14:textId="77777777" w:rsidTr="00A922D0">
        <w:trPr>
          <w:trHeight w:val="558"/>
        </w:trPr>
        <w:tc>
          <w:tcPr>
            <w:tcW w:w="9923" w:type="dxa"/>
            <w:shd w:val="clear" w:color="auto" w:fill="FFFFFF"/>
          </w:tcPr>
          <w:p w14:paraId="610DE0BF" w14:textId="49B923E0" w:rsidR="00A922D0" w:rsidRPr="0072091D" w:rsidRDefault="00EE3D92" w:rsidP="00A922D0">
            <w:pPr>
              <w:rPr>
                <w:rFonts w:ascii="Calibri" w:eastAsia="Cambria" w:hAnsi="Calibri" w:cs="Calibri"/>
                <w:color w:val="000000"/>
                <w:sz w:val="22"/>
                <w:szCs w:val="22"/>
              </w:rPr>
            </w:pPr>
            <w:r>
              <w:rPr>
                <w:rFonts w:ascii="Calibri" w:eastAsia="Cambria" w:hAnsi="Calibri" w:cs="Calibri"/>
                <w:color w:val="000000"/>
                <w:sz w:val="22"/>
                <w:szCs w:val="22"/>
              </w:rPr>
              <w:t>YES</w:t>
            </w:r>
          </w:p>
          <w:p w14:paraId="6C73F5EC" w14:textId="77777777" w:rsidR="00A922D0" w:rsidRPr="0072091D" w:rsidRDefault="00A922D0" w:rsidP="00A922D0">
            <w:pPr>
              <w:rPr>
                <w:rFonts w:ascii="Calibri" w:eastAsia="Cambria" w:hAnsi="Calibri" w:cs="Calibri"/>
                <w:color w:val="000000"/>
                <w:sz w:val="22"/>
                <w:szCs w:val="22"/>
                <w:u w:val="single"/>
              </w:rPr>
            </w:pPr>
          </w:p>
        </w:tc>
      </w:tr>
    </w:tbl>
    <w:p w14:paraId="33C8599D" w14:textId="77777777" w:rsidR="00A922D0" w:rsidRDefault="00A922D0" w:rsidP="00B0486B">
      <w:pPr>
        <w:suppressAutoHyphens/>
        <w:rPr>
          <w:rFonts w:ascii="Calibri" w:hAnsi="Calibri" w:cs="Calibri"/>
          <w:i/>
          <w:sz w:val="22"/>
          <w:szCs w:val="22"/>
        </w:rPr>
      </w:pPr>
    </w:p>
    <w:p w14:paraId="2822A744" w14:textId="77777777" w:rsidR="00A922D0" w:rsidRPr="008508F9" w:rsidRDefault="00A922D0" w:rsidP="00B0486B">
      <w:pPr>
        <w:suppressAutoHyphens/>
        <w:rPr>
          <w:rFonts w:ascii="Calibri" w:hAnsi="Calibri" w:cs="Calibri"/>
          <w:i/>
          <w:sz w:val="22"/>
          <w:szCs w:val="22"/>
        </w:rPr>
      </w:pPr>
    </w:p>
    <w:p w14:paraId="54779D44" w14:textId="27386BF3"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ab/>
      </w:r>
      <w:r w:rsidRPr="008508F9">
        <w:rPr>
          <w:rFonts w:ascii="Calibri" w:hAnsi="Calibri" w:cs="Calibri"/>
          <w:i/>
          <w:sz w:val="22"/>
          <w:szCs w:val="22"/>
        </w:rPr>
        <w:tab/>
      </w:r>
      <w:r w:rsidRPr="008508F9">
        <w:rPr>
          <w:rFonts w:ascii="Calibri" w:hAnsi="Calibri" w:cs="Calibri"/>
          <w:i/>
          <w:sz w:val="22"/>
          <w:szCs w:val="22"/>
        </w:rPr>
        <w:tab/>
        <w:t>Signature of student.......................................................Date…</w:t>
      </w:r>
      <w:r w:rsidR="00F51E4C">
        <w:rPr>
          <w:rFonts w:ascii="Calibri" w:hAnsi="Calibri" w:cs="Calibri"/>
          <w:i/>
          <w:sz w:val="22"/>
          <w:szCs w:val="22"/>
        </w:rPr>
        <w:t>22/09/21</w:t>
      </w:r>
      <w:r w:rsidRPr="008508F9">
        <w:rPr>
          <w:rFonts w:ascii="Calibri" w:hAnsi="Calibri" w:cs="Calibri"/>
          <w:i/>
          <w:sz w:val="22"/>
          <w:szCs w:val="22"/>
        </w:rPr>
        <w:t>……</w:t>
      </w:r>
      <w:proofErr w:type="gramStart"/>
      <w:r w:rsidRPr="008508F9">
        <w:rPr>
          <w:rFonts w:ascii="Calibri" w:hAnsi="Calibri" w:cs="Calibri"/>
          <w:i/>
          <w:sz w:val="22"/>
          <w:szCs w:val="22"/>
        </w:rPr>
        <w:t>…..</w:t>
      </w:r>
      <w:proofErr w:type="gramEnd"/>
    </w:p>
    <w:p w14:paraId="0BD91113" w14:textId="77777777"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ab/>
      </w:r>
    </w:p>
    <w:p w14:paraId="2170B170" w14:textId="3A9222D1"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ab/>
      </w:r>
      <w:r w:rsidRPr="008508F9">
        <w:rPr>
          <w:rFonts w:ascii="Calibri" w:hAnsi="Calibri" w:cs="Calibri"/>
          <w:i/>
          <w:sz w:val="22"/>
          <w:szCs w:val="22"/>
        </w:rPr>
        <w:tab/>
      </w:r>
      <w:r w:rsidRPr="008508F9">
        <w:rPr>
          <w:rFonts w:ascii="Calibri" w:hAnsi="Calibri" w:cs="Calibri"/>
          <w:i/>
          <w:sz w:val="22"/>
          <w:szCs w:val="22"/>
        </w:rPr>
        <w:tab/>
        <w:t>Signature of supervisor…………....... Date</w:t>
      </w:r>
      <w:r w:rsidR="00EE3D92">
        <w:rPr>
          <w:rFonts w:ascii="Calibri" w:hAnsi="Calibri" w:cs="Calibri"/>
          <w:i/>
          <w:sz w:val="22"/>
          <w:szCs w:val="22"/>
        </w:rPr>
        <w:t>20/09/21</w:t>
      </w:r>
    </w:p>
    <w:p w14:paraId="7B53DD9E" w14:textId="77777777" w:rsidR="00B0486B" w:rsidRPr="008508F9" w:rsidRDefault="00B0486B" w:rsidP="00B0486B">
      <w:pPr>
        <w:suppressAutoHyphens/>
        <w:rPr>
          <w:rFonts w:ascii="Calibri" w:hAnsi="Calibri" w:cs="Calibri"/>
          <w:sz w:val="22"/>
          <w:szCs w:val="22"/>
        </w:rPr>
      </w:pPr>
    </w:p>
    <w:p w14:paraId="5B69DE9F" w14:textId="77777777" w:rsidR="00FC7E51" w:rsidRPr="008508F9" w:rsidRDefault="00FC7E51" w:rsidP="00B0486B">
      <w:pPr>
        <w:suppressAutoHyphens/>
        <w:rPr>
          <w:rFonts w:ascii="Calibri" w:hAnsi="Calibri" w:cs="Calibri"/>
          <w:sz w:val="22"/>
          <w:szCs w:val="22"/>
        </w:rPr>
      </w:pPr>
      <w:r w:rsidRPr="008508F9">
        <w:rPr>
          <w:rFonts w:ascii="Calibri" w:hAnsi="Calibri" w:cs="Calibri"/>
          <w:sz w:val="22"/>
          <w:szCs w:val="22"/>
        </w:rPr>
        <w:t>END OF FORM</w:t>
      </w:r>
    </w:p>
    <w:p w14:paraId="078E6D15" w14:textId="77777777" w:rsidR="00FC7E51" w:rsidRPr="008508F9" w:rsidRDefault="00FC7E51" w:rsidP="00B0486B">
      <w:pPr>
        <w:suppressAutoHyphens/>
        <w:rPr>
          <w:rFonts w:ascii="Calibri" w:hAnsi="Calibri" w:cs="Calibri"/>
          <w:sz w:val="22"/>
          <w:szCs w:val="22"/>
        </w:rPr>
      </w:pPr>
      <w:r w:rsidRPr="008508F9">
        <w:rPr>
          <w:rFonts w:ascii="Calibri" w:hAnsi="Calibri" w:cs="Calibri"/>
          <w:sz w:val="22"/>
          <w:szCs w:val="22"/>
        </w:rPr>
        <w:t>----------------------------------------------------------------------------------------------------------------------------------------</w:t>
      </w:r>
    </w:p>
    <w:p w14:paraId="7DFB60A5" w14:textId="431AD534" w:rsidR="00F81555" w:rsidRPr="008508F9" w:rsidRDefault="00B0486B">
      <w:pPr>
        <w:rPr>
          <w:rFonts w:ascii="Calibri" w:hAnsi="Calibri" w:cs="Calibri"/>
          <w:sz w:val="22"/>
          <w:szCs w:val="22"/>
        </w:rPr>
      </w:pPr>
      <w:r w:rsidRPr="008508F9">
        <w:rPr>
          <w:rFonts w:ascii="Calibri" w:hAnsi="Calibri" w:cs="Calibri"/>
          <w:i/>
          <w:sz w:val="22"/>
          <w:szCs w:val="22"/>
        </w:rPr>
        <w:t>File:  USV</w:t>
      </w:r>
      <w:r w:rsidR="007B468D" w:rsidRPr="008508F9">
        <w:rPr>
          <w:rFonts w:ascii="Calibri" w:hAnsi="Calibri" w:cs="Calibri"/>
          <w:i/>
          <w:sz w:val="22"/>
          <w:szCs w:val="22"/>
        </w:rPr>
        <w:t>R</w:t>
      </w:r>
      <w:r w:rsidRPr="008508F9">
        <w:rPr>
          <w:rFonts w:ascii="Calibri" w:hAnsi="Calibri" w:cs="Calibri"/>
          <w:i/>
          <w:sz w:val="22"/>
          <w:szCs w:val="22"/>
        </w:rPr>
        <w:t>S-</w:t>
      </w:r>
      <w:r w:rsidR="008E4BAF" w:rsidRPr="008508F9">
        <w:rPr>
          <w:rFonts w:ascii="Calibri" w:hAnsi="Calibri" w:cs="Calibri"/>
          <w:i/>
          <w:sz w:val="22"/>
          <w:szCs w:val="22"/>
        </w:rPr>
        <w:t xml:space="preserve"> </w:t>
      </w:r>
      <w:r w:rsidR="001748B7">
        <w:rPr>
          <w:rFonts w:ascii="Calibri" w:hAnsi="Calibri" w:cs="Calibri"/>
          <w:i/>
          <w:sz w:val="22"/>
          <w:szCs w:val="22"/>
        </w:rPr>
        <w:t xml:space="preserve">2021 </w:t>
      </w:r>
      <w:r w:rsidR="00F4568A">
        <w:rPr>
          <w:rFonts w:ascii="Calibri" w:hAnsi="Calibri" w:cs="Calibri"/>
          <w:i/>
          <w:sz w:val="22"/>
          <w:szCs w:val="22"/>
        </w:rPr>
        <w:t>Report Website No sigs – Paxton and Kelly</w:t>
      </w:r>
    </w:p>
    <w:p w14:paraId="2FB7859D" w14:textId="77777777" w:rsidR="00F81555" w:rsidRPr="008508F9" w:rsidRDefault="00F81555">
      <w:pPr>
        <w:rPr>
          <w:rFonts w:ascii="Calibri" w:hAnsi="Calibri" w:cs="Calibri"/>
          <w:sz w:val="22"/>
          <w:szCs w:val="22"/>
        </w:rPr>
      </w:pPr>
    </w:p>
    <w:p w14:paraId="2E8DB2A0" w14:textId="77777777" w:rsidR="00F81555" w:rsidRPr="008508F9" w:rsidRDefault="00F81555">
      <w:pPr>
        <w:rPr>
          <w:rFonts w:ascii="Calibri" w:hAnsi="Calibri" w:cs="Calibri"/>
          <w:sz w:val="22"/>
          <w:szCs w:val="22"/>
        </w:rPr>
      </w:pPr>
    </w:p>
    <w:p w14:paraId="0D0A6EC2" w14:textId="77777777" w:rsidR="00F81555" w:rsidRPr="008508F9" w:rsidRDefault="00F81555">
      <w:pPr>
        <w:rPr>
          <w:rFonts w:ascii="Calibri" w:hAnsi="Calibri" w:cs="Calibri"/>
          <w:sz w:val="22"/>
          <w:szCs w:val="22"/>
        </w:rPr>
      </w:pPr>
    </w:p>
    <w:p w14:paraId="6447B8A7" w14:textId="77777777" w:rsidR="00F81555" w:rsidRPr="008508F9" w:rsidRDefault="00F81555">
      <w:pPr>
        <w:rPr>
          <w:rFonts w:ascii="Calibri" w:hAnsi="Calibri" w:cs="Calibri"/>
          <w:sz w:val="22"/>
          <w:szCs w:val="22"/>
        </w:rPr>
      </w:pPr>
    </w:p>
    <w:p w14:paraId="2E83D701" w14:textId="77777777" w:rsidR="00F81555" w:rsidRPr="008508F9" w:rsidRDefault="00F81555">
      <w:pPr>
        <w:rPr>
          <w:rFonts w:ascii="Calibri" w:hAnsi="Calibri" w:cs="Calibri"/>
          <w:sz w:val="22"/>
          <w:szCs w:val="22"/>
        </w:rPr>
      </w:pPr>
    </w:p>
    <w:p w14:paraId="12DC1044" w14:textId="77777777" w:rsidR="00F81555" w:rsidRPr="008508F9" w:rsidRDefault="00F81555">
      <w:pPr>
        <w:rPr>
          <w:rFonts w:ascii="Calibri" w:hAnsi="Calibri" w:cs="Calibri"/>
          <w:sz w:val="22"/>
          <w:szCs w:val="22"/>
        </w:rPr>
      </w:pPr>
    </w:p>
    <w:sectPr w:rsidR="00F81555" w:rsidRPr="008508F9" w:rsidSect="00C1441A">
      <w:headerReference w:type="default" r:id="rId11"/>
      <w:footerReference w:type="even" r:id="rId12"/>
      <w:footerReference w:type="default" r:id="rId13"/>
      <w:pgSz w:w="11906" w:h="16838"/>
      <w:pgMar w:top="1134" w:right="1134" w:bottom="1021" w:left="1134"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F601A" w14:textId="77777777" w:rsidR="00C457F2" w:rsidRDefault="00C457F2">
      <w:r>
        <w:separator/>
      </w:r>
    </w:p>
  </w:endnote>
  <w:endnote w:type="continuationSeparator" w:id="0">
    <w:p w14:paraId="7EDB1988" w14:textId="77777777" w:rsidR="00C457F2" w:rsidRDefault="00C4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410A" w14:textId="77777777" w:rsidR="00B27813" w:rsidRDefault="00B278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6CAE829" w14:textId="77777777" w:rsidR="00B27813" w:rsidRDefault="00B27813">
    <w:pPr>
      <w:pStyle w:val="Footer"/>
      <w:ind w:right="360"/>
    </w:pPr>
  </w:p>
  <w:p w14:paraId="71394A54" w14:textId="77777777" w:rsidR="00B27813" w:rsidRDefault="00B27813"/>
  <w:p w14:paraId="3DE565C3" w14:textId="77777777" w:rsidR="00B27813" w:rsidRDefault="00B27813"/>
  <w:p w14:paraId="247DBD63" w14:textId="77777777" w:rsidR="00B27813" w:rsidRDefault="00B278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1E7AE" w14:textId="77777777" w:rsidR="00B27813" w:rsidRPr="00B46E33" w:rsidRDefault="00B27813">
    <w:pPr>
      <w:ind w:right="360"/>
      <w:jc w:val="center"/>
      <w:rPr>
        <w:rFonts w:ascii="Arial" w:hAnsi="Arial" w:cs="Arial"/>
        <w:sz w:val="16"/>
        <w:szCs w:val="16"/>
      </w:rPr>
    </w:pPr>
    <w:r w:rsidRPr="00B46E33">
      <w:rPr>
        <w:rFonts w:ascii="Arial" w:hAnsi="Arial" w:cs="Arial"/>
        <w:sz w:val="16"/>
        <w:szCs w:val="16"/>
      </w:rPr>
      <w:t>A registered Charity No: 290469 and Limited Company Registered in England and Wales No. 1848115</w:t>
    </w:r>
  </w:p>
  <w:p w14:paraId="28E1ACF8" w14:textId="77777777" w:rsidR="00B27813" w:rsidRPr="00B46E33" w:rsidRDefault="00B27813">
    <w:pPr>
      <w:ind w:right="360"/>
      <w:jc w:val="center"/>
      <w:rPr>
        <w:rFonts w:ascii="Arial" w:hAnsi="Arial" w:cs="Arial"/>
        <w:sz w:val="16"/>
        <w:szCs w:val="16"/>
      </w:rPr>
    </w:pPr>
    <w:r w:rsidRPr="00B46E33">
      <w:rPr>
        <w:rFonts w:ascii="Arial" w:hAnsi="Arial" w:cs="Arial"/>
        <w:sz w:val="16"/>
        <w:szCs w:val="16"/>
      </w:rPr>
      <w:t>Registered Office</w:t>
    </w:r>
    <w:r w:rsidR="00197030">
      <w:rPr>
        <w:rFonts w:ascii="Arial" w:hAnsi="Arial" w:cs="Arial"/>
        <w:sz w:val="16"/>
        <w:szCs w:val="16"/>
      </w:rPr>
      <w:t xml:space="preserve">: </w:t>
    </w:r>
    <w:r w:rsidR="00CB406E">
      <w:rPr>
        <w:rFonts w:ascii="Arial" w:hAnsi="Arial" w:cs="Arial"/>
        <w:sz w:val="16"/>
        <w:szCs w:val="16"/>
      </w:rPr>
      <w:t>10 Queen Street Place London, EC4R 1AG.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AE8D2" w14:textId="77777777" w:rsidR="00C457F2" w:rsidRDefault="00C457F2">
      <w:r>
        <w:separator/>
      </w:r>
    </w:p>
  </w:footnote>
  <w:footnote w:type="continuationSeparator" w:id="0">
    <w:p w14:paraId="27003831" w14:textId="77777777" w:rsidR="00C457F2" w:rsidRDefault="00C45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0AF5D" w14:textId="77777777" w:rsidR="00501842" w:rsidRDefault="00501842">
    <w:pPr>
      <w:pStyle w:val="Header"/>
      <w:jc w:val="right"/>
    </w:pPr>
  </w:p>
  <w:p w14:paraId="682449E4" w14:textId="77777777" w:rsidR="00B27813" w:rsidRDefault="00B27813">
    <w:pPr>
      <w:pStyle w:val="Header"/>
      <w:jc w:val="right"/>
    </w:pPr>
    <w:r>
      <w:t xml:space="preserve">Page </w:t>
    </w:r>
    <w:r>
      <w:rPr>
        <w:b/>
      </w:rPr>
      <w:fldChar w:fldCharType="begin"/>
    </w:r>
    <w:r>
      <w:rPr>
        <w:b/>
      </w:rPr>
      <w:instrText xml:space="preserve"> PAGE </w:instrText>
    </w:r>
    <w:r>
      <w:rPr>
        <w:b/>
      </w:rPr>
      <w:fldChar w:fldCharType="separate"/>
    </w:r>
    <w:r w:rsidR="00CB3194">
      <w:rPr>
        <w:b/>
        <w:noProof/>
      </w:rPr>
      <w:t>4</w:t>
    </w:r>
    <w:r>
      <w:rPr>
        <w:b/>
      </w:rPr>
      <w:fldChar w:fldCharType="end"/>
    </w:r>
    <w:r>
      <w:t xml:space="preserve"> of </w:t>
    </w:r>
    <w:r>
      <w:rPr>
        <w:b/>
      </w:rPr>
      <w:fldChar w:fldCharType="begin"/>
    </w:r>
    <w:r>
      <w:rPr>
        <w:b/>
      </w:rPr>
      <w:instrText xml:space="preserve"> NUMPAGES  </w:instrText>
    </w:r>
    <w:r>
      <w:rPr>
        <w:b/>
      </w:rPr>
      <w:fldChar w:fldCharType="separate"/>
    </w:r>
    <w:r w:rsidR="00CB3194">
      <w:rPr>
        <w:b/>
        <w:noProof/>
      </w:rPr>
      <w:t>8</w:t>
    </w:r>
    <w:r>
      <w:rPr>
        <w:b/>
      </w:rPr>
      <w:fldChar w:fldCharType="end"/>
    </w:r>
  </w:p>
  <w:p w14:paraId="53339821" w14:textId="77777777" w:rsidR="00B27813" w:rsidRDefault="00B27813">
    <w:pPr>
      <w:pStyle w:val="Header"/>
    </w:pPr>
  </w:p>
  <w:p w14:paraId="7D5FFDD4" w14:textId="77777777" w:rsidR="00B27813" w:rsidRDefault="00B27813"/>
  <w:p w14:paraId="6699B808" w14:textId="77777777" w:rsidR="00B27813" w:rsidRDefault="00B27813"/>
  <w:p w14:paraId="3235FB3A" w14:textId="77777777" w:rsidR="00B27813" w:rsidRDefault="00B278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E9C"/>
    <w:multiLevelType w:val="hybridMultilevel"/>
    <w:tmpl w:val="B91E4B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4863A2"/>
    <w:multiLevelType w:val="hybridMultilevel"/>
    <w:tmpl w:val="3F8EB62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9E7B20"/>
    <w:multiLevelType w:val="hybridMultilevel"/>
    <w:tmpl w:val="72B862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2D5193"/>
    <w:multiLevelType w:val="hybridMultilevel"/>
    <w:tmpl w:val="C6809744"/>
    <w:lvl w:ilvl="0" w:tplc="153CDE1E">
      <w:start w:val="4"/>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6F2284"/>
    <w:multiLevelType w:val="hybridMultilevel"/>
    <w:tmpl w:val="DF08C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0D7E58"/>
    <w:multiLevelType w:val="hybridMultilevel"/>
    <w:tmpl w:val="CF22D268"/>
    <w:lvl w:ilvl="0" w:tplc="247C3320">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80478"/>
    <w:multiLevelType w:val="hybridMultilevel"/>
    <w:tmpl w:val="528410A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2A168F"/>
    <w:multiLevelType w:val="hybridMultilevel"/>
    <w:tmpl w:val="99CA6242"/>
    <w:lvl w:ilvl="0" w:tplc="60FAE988">
      <w:start w:val="2"/>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8" w15:restartNumberingAfterBreak="0">
    <w:nsid w:val="2F4F32DF"/>
    <w:multiLevelType w:val="multilevel"/>
    <w:tmpl w:val="98AEEF5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37445BD7"/>
    <w:multiLevelType w:val="hybridMultilevel"/>
    <w:tmpl w:val="ECB0ADD0"/>
    <w:lvl w:ilvl="0" w:tplc="617C301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93E4FC3"/>
    <w:multiLevelType w:val="hybridMultilevel"/>
    <w:tmpl w:val="E2B60EB2"/>
    <w:lvl w:ilvl="0" w:tplc="0674F490">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091E68"/>
    <w:multiLevelType w:val="hybridMultilevel"/>
    <w:tmpl w:val="AD263ABC"/>
    <w:lvl w:ilvl="0" w:tplc="C50E2068">
      <w:start w:val="3"/>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368AA"/>
    <w:multiLevelType w:val="hybridMultilevel"/>
    <w:tmpl w:val="25CC46E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505607"/>
    <w:multiLevelType w:val="hybridMultilevel"/>
    <w:tmpl w:val="3866ED60"/>
    <w:lvl w:ilvl="0" w:tplc="FDAC666A">
      <w:start w:val="1"/>
      <w:numFmt w:val="decimal"/>
      <w:lvlText w:val="%1."/>
      <w:lvlJc w:val="left"/>
      <w:pPr>
        <w:ind w:left="720" w:hanging="360"/>
      </w:pPr>
      <w:rPr>
        <w:rFonts w:ascii="Calibri" w:eastAsia="Times New Roma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BF1951"/>
    <w:multiLevelType w:val="hybridMultilevel"/>
    <w:tmpl w:val="BFFE23E2"/>
    <w:lvl w:ilvl="0" w:tplc="A97C8500">
      <w:start w:val="4"/>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390" w:hanging="360"/>
      </w:pPr>
      <w:rPr>
        <w:rFonts w:ascii="Courier New" w:hAnsi="Courier New" w:cs="Courier New" w:hint="default"/>
      </w:rPr>
    </w:lvl>
    <w:lvl w:ilvl="2" w:tplc="08090005" w:tentative="1">
      <w:start w:val="1"/>
      <w:numFmt w:val="bullet"/>
      <w:lvlText w:val=""/>
      <w:lvlJc w:val="left"/>
      <w:pPr>
        <w:ind w:left="2110" w:hanging="360"/>
      </w:pPr>
      <w:rPr>
        <w:rFonts w:ascii="Wingdings" w:hAnsi="Wingdings" w:hint="default"/>
      </w:rPr>
    </w:lvl>
    <w:lvl w:ilvl="3" w:tplc="08090001" w:tentative="1">
      <w:start w:val="1"/>
      <w:numFmt w:val="bullet"/>
      <w:lvlText w:val=""/>
      <w:lvlJc w:val="left"/>
      <w:pPr>
        <w:ind w:left="2830" w:hanging="360"/>
      </w:pPr>
      <w:rPr>
        <w:rFonts w:ascii="Symbol" w:hAnsi="Symbol" w:hint="default"/>
      </w:rPr>
    </w:lvl>
    <w:lvl w:ilvl="4" w:tplc="08090003" w:tentative="1">
      <w:start w:val="1"/>
      <w:numFmt w:val="bullet"/>
      <w:lvlText w:val="o"/>
      <w:lvlJc w:val="left"/>
      <w:pPr>
        <w:ind w:left="3550" w:hanging="360"/>
      </w:pPr>
      <w:rPr>
        <w:rFonts w:ascii="Courier New" w:hAnsi="Courier New" w:cs="Courier New" w:hint="default"/>
      </w:rPr>
    </w:lvl>
    <w:lvl w:ilvl="5" w:tplc="08090005" w:tentative="1">
      <w:start w:val="1"/>
      <w:numFmt w:val="bullet"/>
      <w:lvlText w:val=""/>
      <w:lvlJc w:val="left"/>
      <w:pPr>
        <w:ind w:left="4270" w:hanging="360"/>
      </w:pPr>
      <w:rPr>
        <w:rFonts w:ascii="Wingdings" w:hAnsi="Wingdings" w:hint="default"/>
      </w:rPr>
    </w:lvl>
    <w:lvl w:ilvl="6" w:tplc="08090001" w:tentative="1">
      <w:start w:val="1"/>
      <w:numFmt w:val="bullet"/>
      <w:lvlText w:val=""/>
      <w:lvlJc w:val="left"/>
      <w:pPr>
        <w:ind w:left="4990" w:hanging="360"/>
      </w:pPr>
      <w:rPr>
        <w:rFonts w:ascii="Symbol" w:hAnsi="Symbol" w:hint="default"/>
      </w:rPr>
    </w:lvl>
    <w:lvl w:ilvl="7" w:tplc="08090003" w:tentative="1">
      <w:start w:val="1"/>
      <w:numFmt w:val="bullet"/>
      <w:lvlText w:val="o"/>
      <w:lvlJc w:val="left"/>
      <w:pPr>
        <w:ind w:left="5710" w:hanging="360"/>
      </w:pPr>
      <w:rPr>
        <w:rFonts w:ascii="Courier New" w:hAnsi="Courier New" w:cs="Courier New" w:hint="default"/>
      </w:rPr>
    </w:lvl>
    <w:lvl w:ilvl="8" w:tplc="08090005" w:tentative="1">
      <w:start w:val="1"/>
      <w:numFmt w:val="bullet"/>
      <w:lvlText w:val=""/>
      <w:lvlJc w:val="left"/>
      <w:pPr>
        <w:ind w:left="6430" w:hanging="360"/>
      </w:pPr>
      <w:rPr>
        <w:rFonts w:ascii="Wingdings" w:hAnsi="Wingdings" w:hint="default"/>
      </w:rPr>
    </w:lvl>
  </w:abstractNum>
  <w:abstractNum w:abstractNumId="15" w15:restartNumberingAfterBreak="0">
    <w:nsid w:val="58AA2D08"/>
    <w:multiLevelType w:val="hybridMultilevel"/>
    <w:tmpl w:val="72D6E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C54CA4"/>
    <w:multiLevelType w:val="hybridMultilevel"/>
    <w:tmpl w:val="F984E3BA"/>
    <w:lvl w:ilvl="0" w:tplc="A97C8500">
      <w:start w:val="4"/>
      <w:numFmt w:val="bullet"/>
      <w:lvlText w:val="-"/>
      <w:lvlJc w:val="left"/>
      <w:pPr>
        <w:ind w:left="410" w:hanging="360"/>
      </w:pPr>
      <w:rPr>
        <w:rFonts w:ascii="Calibri" w:eastAsia="Times New Roman"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7" w15:restartNumberingAfterBreak="0">
    <w:nsid w:val="5C4D3CD5"/>
    <w:multiLevelType w:val="hybridMultilevel"/>
    <w:tmpl w:val="121ADE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523024"/>
    <w:multiLevelType w:val="hybridMultilevel"/>
    <w:tmpl w:val="F552FDE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36E432F"/>
    <w:multiLevelType w:val="hybridMultilevel"/>
    <w:tmpl w:val="5CCE9F6E"/>
    <w:lvl w:ilvl="0" w:tplc="04090017">
      <w:start w:val="1"/>
      <w:numFmt w:val="lowerLetter"/>
      <w:lvlText w:val="%1)"/>
      <w:lvlJc w:val="left"/>
      <w:pPr>
        <w:tabs>
          <w:tab w:val="num" w:pos="644"/>
        </w:tabs>
        <w:ind w:left="644" w:hanging="360"/>
      </w:pPr>
      <w:rPr>
        <w:rFonts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71F75314"/>
    <w:multiLevelType w:val="hybridMultilevel"/>
    <w:tmpl w:val="C05C2F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8B1A50"/>
    <w:multiLevelType w:val="hybridMultilevel"/>
    <w:tmpl w:val="A1A01926"/>
    <w:lvl w:ilvl="0" w:tplc="34F64A22">
      <w:start w:val="1"/>
      <w:numFmt w:val="lowerLetter"/>
      <w:lvlText w:val="%1)"/>
      <w:lvlJc w:val="left"/>
      <w:pPr>
        <w:tabs>
          <w:tab w:val="num" w:pos="720"/>
        </w:tabs>
        <w:ind w:left="720" w:hanging="360"/>
      </w:pPr>
      <w:rPr>
        <w:rFonts w:hint="default"/>
        <w:b w:val="0"/>
        <w:bCs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4354B9"/>
    <w:multiLevelType w:val="hybridMultilevel"/>
    <w:tmpl w:val="E7E26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883B35"/>
    <w:multiLevelType w:val="hybridMultilevel"/>
    <w:tmpl w:val="1AACBF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5E2822"/>
    <w:multiLevelType w:val="hybridMultilevel"/>
    <w:tmpl w:val="DE8C3F38"/>
    <w:lvl w:ilvl="0" w:tplc="9A24C78C">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B96CFF"/>
    <w:multiLevelType w:val="hybridMultilevel"/>
    <w:tmpl w:val="99FA85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805AB4"/>
    <w:multiLevelType w:val="hybridMultilevel"/>
    <w:tmpl w:val="9EACA5E8"/>
    <w:lvl w:ilvl="0" w:tplc="858000B0">
      <w:start w:val="3"/>
      <w:numFmt w:val="bullet"/>
      <w:lvlText w:val=""/>
      <w:lvlJc w:val="left"/>
      <w:pPr>
        <w:ind w:left="405" w:hanging="360"/>
      </w:pPr>
      <w:rPr>
        <w:rFonts w:ascii="Symbol" w:eastAsia="Times New Roman" w:hAnsi="Symbol"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17"/>
  </w:num>
  <w:num w:numId="2">
    <w:abstractNumId w:val="23"/>
  </w:num>
  <w:num w:numId="3">
    <w:abstractNumId w:val="25"/>
  </w:num>
  <w:num w:numId="4">
    <w:abstractNumId w:val="21"/>
  </w:num>
  <w:num w:numId="5">
    <w:abstractNumId w:val="20"/>
  </w:num>
  <w:num w:numId="6">
    <w:abstractNumId w:val="15"/>
  </w:num>
  <w:num w:numId="7">
    <w:abstractNumId w:val="19"/>
  </w:num>
  <w:num w:numId="8">
    <w:abstractNumId w:val="21"/>
    <w:lvlOverride w:ilvl="0">
      <w:startOverride w:val="1"/>
    </w:lvlOverride>
    <w:lvlOverride w:ilvl="1"/>
    <w:lvlOverride w:ilvl="2"/>
    <w:lvlOverride w:ilvl="3"/>
    <w:lvlOverride w:ilvl="4"/>
    <w:lvlOverride w:ilvl="5"/>
    <w:lvlOverride w:ilvl="6"/>
    <w:lvlOverride w:ilvl="7"/>
    <w:lvlOverride w:ilvl="8"/>
  </w:num>
  <w:num w:numId="9">
    <w:abstractNumId w:val="8"/>
  </w:num>
  <w:num w:numId="10">
    <w:abstractNumId w:val="24"/>
  </w:num>
  <w:num w:numId="11">
    <w:abstractNumId w:val="5"/>
  </w:num>
  <w:num w:numId="12">
    <w:abstractNumId w:val="10"/>
  </w:num>
  <w:num w:numId="13">
    <w:abstractNumId w:val="3"/>
  </w:num>
  <w:num w:numId="14">
    <w:abstractNumId w:val="16"/>
  </w:num>
  <w:num w:numId="15">
    <w:abstractNumId w:val="7"/>
  </w:num>
  <w:num w:numId="16">
    <w:abstractNumId w:val="12"/>
  </w:num>
  <w:num w:numId="17">
    <w:abstractNumId w:val="6"/>
  </w:num>
  <w:num w:numId="18">
    <w:abstractNumId w:val="1"/>
  </w:num>
  <w:num w:numId="19">
    <w:abstractNumId w:val="9"/>
  </w:num>
  <w:num w:numId="20">
    <w:abstractNumId w:val="13"/>
  </w:num>
  <w:num w:numId="21">
    <w:abstractNumId w:val="4"/>
  </w:num>
  <w:num w:numId="22">
    <w:abstractNumId w:val="22"/>
  </w:num>
  <w:num w:numId="23">
    <w:abstractNumId w:val="14"/>
  </w:num>
  <w:num w:numId="24">
    <w:abstractNumId w:val="18"/>
  </w:num>
  <w:num w:numId="25">
    <w:abstractNumId w:val="0"/>
  </w:num>
  <w:num w:numId="26">
    <w:abstractNumId w:val="11"/>
  </w:num>
  <w:num w:numId="27">
    <w:abstractNumId w:val="2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86B"/>
    <w:rsid w:val="00002E1F"/>
    <w:rsid w:val="00044B84"/>
    <w:rsid w:val="000453E3"/>
    <w:rsid w:val="00047848"/>
    <w:rsid w:val="0005508D"/>
    <w:rsid w:val="00056F26"/>
    <w:rsid w:val="00063427"/>
    <w:rsid w:val="000727C3"/>
    <w:rsid w:val="00073D9A"/>
    <w:rsid w:val="0007774E"/>
    <w:rsid w:val="00080432"/>
    <w:rsid w:val="000831BC"/>
    <w:rsid w:val="00083F42"/>
    <w:rsid w:val="000A2D8C"/>
    <w:rsid w:val="000B1BFA"/>
    <w:rsid w:val="000B3FE4"/>
    <w:rsid w:val="000B65AE"/>
    <w:rsid w:val="000E1C1E"/>
    <w:rsid w:val="00112ECF"/>
    <w:rsid w:val="00114754"/>
    <w:rsid w:val="00115D12"/>
    <w:rsid w:val="001207E9"/>
    <w:rsid w:val="00121545"/>
    <w:rsid w:val="0012196F"/>
    <w:rsid w:val="00133064"/>
    <w:rsid w:val="00140D60"/>
    <w:rsid w:val="00141430"/>
    <w:rsid w:val="00143545"/>
    <w:rsid w:val="001500FE"/>
    <w:rsid w:val="00151CFB"/>
    <w:rsid w:val="001748B7"/>
    <w:rsid w:val="00187442"/>
    <w:rsid w:val="00196337"/>
    <w:rsid w:val="00197030"/>
    <w:rsid w:val="001A1CD6"/>
    <w:rsid w:val="001C7A94"/>
    <w:rsid w:val="001D250F"/>
    <w:rsid w:val="001D2D7D"/>
    <w:rsid w:val="001D53BD"/>
    <w:rsid w:val="001F59CE"/>
    <w:rsid w:val="0020175C"/>
    <w:rsid w:val="00203EDD"/>
    <w:rsid w:val="00215D0B"/>
    <w:rsid w:val="00226AD4"/>
    <w:rsid w:val="002309DB"/>
    <w:rsid w:val="00235F64"/>
    <w:rsid w:val="002416C5"/>
    <w:rsid w:val="0025479E"/>
    <w:rsid w:val="00260DBF"/>
    <w:rsid w:val="00273F05"/>
    <w:rsid w:val="00274B5A"/>
    <w:rsid w:val="0027651F"/>
    <w:rsid w:val="0028360D"/>
    <w:rsid w:val="002844B5"/>
    <w:rsid w:val="0029106D"/>
    <w:rsid w:val="00294E92"/>
    <w:rsid w:val="00297356"/>
    <w:rsid w:val="002A63C8"/>
    <w:rsid w:val="002B04A4"/>
    <w:rsid w:val="002B39DD"/>
    <w:rsid w:val="002D1EEA"/>
    <w:rsid w:val="002D315C"/>
    <w:rsid w:val="002D395D"/>
    <w:rsid w:val="002E1FBC"/>
    <w:rsid w:val="002E341F"/>
    <w:rsid w:val="002E7EB6"/>
    <w:rsid w:val="002F1C20"/>
    <w:rsid w:val="002F25EC"/>
    <w:rsid w:val="002F2971"/>
    <w:rsid w:val="002F7524"/>
    <w:rsid w:val="0030722E"/>
    <w:rsid w:val="00321EE8"/>
    <w:rsid w:val="003250F2"/>
    <w:rsid w:val="00331CF7"/>
    <w:rsid w:val="00341A0F"/>
    <w:rsid w:val="00346E74"/>
    <w:rsid w:val="003508F3"/>
    <w:rsid w:val="00360FF4"/>
    <w:rsid w:val="00361CD8"/>
    <w:rsid w:val="00362C19"/>
    <w:rsid w:val="00364EDE"/>
    <w:rsid w:val="00365D2E"/>
    <w:rsid w:val="00381E00"/>
    <w:rsid w:val="003823FA"/>
    <w:rsid w:val="0039368C"/>
    <w:rsid w:val="00394B27"/>
    <w:rsid w:val="00397926"/>
    <w:rsid w:val="003A091C"/>
    <w:rsid w:val="003A0D4C"/>
    <w:rsid w:val="003A1019"/>
    <w:rsid w:val="003A2DCD"/>
    <w:rsid w:val="003B488A"/>
    <w:rsid w:val="003C12AB"/>
    <w:rsid w:val="003C67E8"/>
    <w:rsid w:val="003D6756"/>
    <w:rsid w:val="003E19E2"/>
    <w:rsid w:val="003E24B5"/>
    <w:rsid w:val="003F7513"/>
    <w:rsid w:val="004029C3"/>
    <w:rsid w:val="00410335"/>
    <w:rsid w:val="00413438"/>
    <w:rsid w:val="00431EFA"/>
    <w:rsid w:val="004339FE"/>
    <w:rsid w:val="004352F8"/>
    <w:rsid w:val="00454CCF"/>
    <w:rsid w:val="00455F54"/>
    <w:rsid w:val="00463DEB"/>
    <w:rsid w:val="00467D7E"/>
    <w:rsid w:val="0047242E"/>
    <w:rsid w:val="00474906"/>
    <w:rsid w:val="0047669F"/>
    <w:rsid w:val="00480E5E"/>
    <w:rsid w:val="004901DB"/>
    <w:rsid w:val="0049306C"/>
    <w:rsid w:val="00493557"/>
    <w:rsid w:val="00493815"/>
    <w:rsid w:val="004A0996"/>
    <w:rsid w:val="004C0CA2"/>
    <w:rsid w:val="004C15E8"/>
    <w:rsid w:val="004C5C9B"/>
    <w:rsid w:val="004C643F"/>
    <w:rsid w:val="004D0696"/>
    <w:rsid w:val="004D5D90"/>
    <w:rsid w:val="004F2695"/>
    <w:rsid w:val="004F6033"/>
    <w:rsid w:val="004F77B5"/>
    <w:rsid w:val="00500FD4"/>
    <w:rsid w:val="00501842"/>
    <w:rsid w:val="00504866"/>
    <w:rsid w:val="00505BC0"/>
    <w:rsid w:val="00514A10"/>
    <w:rsid w:val="00514D11"/>
    <w:rsid w:val="00523D4F"/>
    <w:rsid w:val="00523F35"/>
    <w:rsid w:val="00533279"/>
    <w:rsid w:val="00541141"/>
    <w:rsid w:val="0054376D"/>
    <w:rsid w:val="00547EE7"/>
    <w:rsid w:val="00560AA4"/>
    <w:rsid w:val="0056670F"/>
    <w:rsid w:val="00571413"/>
    <w:rsid w:val="00573ED9"/>
    <w:rsid w:val="00581798"/>
    <w:rsid w:val="00582C1C"/>
    <w:rsid w:val="0058727B"/>
    <w:rsid w:val="0059093B"/>
    <w:rsid w:val="005A76F2"/>
    <w:rsid w:val="005A7831"/>
    <w:rsid w:val="005B3C75"/>
    <w:rsid w:val="005C076B"/>
    <w:rsid w:val="005C49BE"/>
    <w:rsid w:val="005D7DE2"/>
    <w:rsid w:val="005F5B7A"/>
    <w:rsid w:val="006047A5"/>
    <w:rsid w:val="00606C1A"/>
    <w:rsid w:val="00607F97"/>
    <w:rsid w:val="006102AD"/>
    <w:rsid w:val="006123B3"/>
    <w:rsid w:val="00620814"/>
    <w:rsid w:val="00626342"/>
    <w:rsid w:val="00626EF6"/>
    <w:rsid w:val="0063585C"/>
    <w:rsid w:val="00636BDD"/>
    <w:rsid w:val="0064142F"/>
    <w:rsid w:val="00643916"/>
    <w:rsid w:val="00644B2C"/>
    <w:rsid w:val="00645E17"/>
    <w:rsid w:val="0064603F"/>
    <w:rsid w:val="006676ED"/>
    <w:rsid w:val="00671134"/>
    <w:rsid w:val="00671E1C"/>
    <w:rsid w:val="00672B71"/>
    <w:rsid w:val="006856A1"/>
    <w:rsid w:val="006900C9"/>
    <w:rsid w:val="00697AF8"/>
    <w:rsid w:val="006A1028"/>
    <w:rsid w:val="006A54BA"/>
    <w:rsid w:val="006A7DB7"/>
    <w:rsid w:val="006B0231"/>
    <w:rsid w:val="006B0657"/>
    <w:rsid w:val="006B1CF1"/>
    <w:rsid w:val="006B233D"/>
    <w:rsid w:val="006B276B"/>
    <w:rsid w:val="006B4453"/>
    <w:rsid w:val="006B6505"/>
    <w:rsid w:val="006C000E"/>
    <w:rsid w:val="006C14F8"/>
    <w:rsid w:val="006C1A52"/>
    <w:rsid w:val="006C2EBC"/>
    <w:rsid w:val="006D494F"/>
    <w:rsid w:val="006F3001"/>
    <w:rsid w:val="006F609A"/>
    <w:rsid w:val="006F6E5D"/>
    <w:rsid w:val="00703391"/>
    <w:rsid w:val="007038D2"/>
    <w:rsid w:val="00711CCA"/>
    <w:rsid w:val="007128B8"/>
    <w:rsid w:val="00715B4E"/>
    <w:rsid w:val="0072091D"/>
    <w:rsid w:val="00721360"/>
    <w:rsid w:val="0073219A"/>
    <w:rsid w:val="00734E5D"/>
    <w:rsid w:val="00741354"/>
    <w:rsid w:val="00752128"/>
    <w:rsid w:val="00752962"/>
    <w:rsid w:val="00753DBA"/>
    <w:rsid w:val="007565D4"/>
    <w:rsid w:val="0076020D"/>
    <w:rsid w:val="0076722B"/>
    <w:rsid w:val="00770783"/>
    <w:rsid w:val="00771C0A"/>
    <w:rsid w:val="007761A3"/>
    <w:rsid w:val="00780908"/>
    <w:rsid w:val="00784C5D"/>
    <w:rsid w:val="007921CC"/>
    <w:rsid w:val="00795A7A"/>
    <w:rsid w:val="007A359C"/>
    <w:rsid w:val="007B0F72"/>
    <w:rsid w:val="007B468D"/>
    <w:rsid w:val="007C258F"/>
    <w:rsid w:val="007C2B9B"/>
    <w:rsid w:val="007E0733"/>
    <w:rsid w:val="007F1D0F"/>
    <w:rsid w:val="008004CF"/>
    <w:rsid w:val="0080617A"/>
    <w:rsid w:val="00811768"/>
    <w:rsid w:val="00820417"/>
    <w:rsid w:val="00830A4F"/>
    <w:rsid w:val="00836D92"/>
    <w:rsid w:val="008428DB"/>
    <w:rsid w:val="008508F9"/>
    <w:rsid w:val="008534F5"/>
    <w:rsid w:val="00857449"/>
    <w:rsid w:val="008605DC"/>
    <w:rsid w:val="00870DB7"/>
    <w:rsid w:val="00876188"/>
    <w:rsid w:val="00884E2E"/>
    <w:rsid w:val="00885C39"/>
    <w:rsid w:val="00886464"/>
    <w:rsid w:val="0088663D"/>
    <w:rsid w:val="008909C1"/>
    <w:rsid w:val="00892E07"/>
    <w:rsid w:val="008A1850"/>
    <w:rsid w:val="008B0EB0"/>
    <w:rsid w:val="008B0F8F"/>
    <w:rsid w:val="008C0457"/>
    <w:rsid w:val="008C523A"/>
    <w:rsid w:val="008C5A16"/>
    <w:rsid w:val="008C7968"/>
    <w:rsid w:val="008D0727"/>
    <w:rsid w:val="008D0DC4"/>
    <w:rsid w:val="008D686C"/>
    <w:rsid w:val="008E4BAF"/>
    <w:rsid w:val="008F40DE"/>
    <w:rsid w:val="00901AC5"/>
    <w:rsid w:val="00901E45"/>
    <w:rsid w:val="009061E2"/>
    <w:rsid w:val="009101A7"/>
    <w:rsid w:val="00912D8B"/>
    <w:rsid w:val="00920898"/>
    <w:rsid w:val="0092121C"/>
    <w:rsid w:val="00923700"/>
    <w:rsid w:val="0093483E"/>
    <w:rsid w:val="0094208D"/>
    <w:rsid w:val="0094258F"/>
    <w:rsid w:val="00950141"/>
    <w:rsid w:val="00956CC9"/>
    <w:rsid w:val="00960B9E"/>
    <w:rsid w:val="00962371"/>
    <w:rsid w:val="0096306E"/>
    <w:rsid w:val="009666C6"/>
    <w:rsid w:val="00971751"/>
    <w:rsid w:val="0098371F"/>
    <w:rsid w:val="00985C2D"/>
    <w:rsid w:val="00997466"/>
    <w:rsid w:val="009B4F0E"/>
    <w:rsid w:val="009B6D6E"/>
    <w:rsid w:val="009C4C3B"/>
    <w:rsid w:val="009C521D"/>
    <w:rsid w:val="009C607D"/>
    <w:rsid w:val="009D3A7B"/>
    <w:rsid w:val="009D68B5"/>
    <w:rsid w:val="009E0CD7"/>
    <w:rsid w:val="009E3B60"/>
    <w:rsid w:val="00A00788"/>
    <w:rsid w:val="00A01E75"/>
    <w:rsid w:val="00A12527"/>
    <w:rsid w:val="00A12FD1"/>
    <w:rsid w:val="00A137DC"/>
    <w:rsid w:val="00A3533A"/>
    <w:rsid w:val="00A37D3D"/>
    <w:rsid w:val="00A52076"/>
    <w:rsid w:val="00A57A04"/>
    <w:rsid w:val="00A603CC"/>
    <w:rsid w:val="00A7184B"/>
    <w:rsid w:val="00A735D1"/>
    <w:rsid w:val="00A76353"/>
    <w:rsid w:val="00A84924"/>
    <w:rsid w:val="00A8584D"/>
    <w:rsid w:val="00A922D0"/>
    <w:rsid w:val="00A9304B"/>
    <w:rsid w:val="00AA25C0"/>
    <w:rsid w:val="00AA6B1F"/>
    <w:rsid w:val="00AB1D44"/>
    <w:rsid w:val="00AB5602"/>
    <w:rsid w:val="00AE2FA1"/>
    <w:rsid w:val="00AE4ED9"/>
    <w:rsid w:val="00AE53F3"/>
    <w:rsid w:val="00AF1272"/>
    <w:rsid w:val="00AF34AD"/>
    <w:rsid w:val="00B03810"/>
    <w:rsid w:val="00B0486B"/>
    <w:rsid w:val="00B161AD"/>
    <w:rsid w:val="00B20A53"/>
    <w:rsid w:val="00B27813"/>
    <w:rsid w:val="00B30B10"/>
    <w:rsid w:val="00B33F2A"/>
    <w:rsid w:val="00B35BE5"/>
    <w:rsid w:val="00B41E6A"/>
    <w:rsid w:val="00B550AF"/>
    <w:rsid w:val="00B55EBF"/>
    <w:rsid w:val="00B65EC5"/>
    <w:rsid w:val="00B661A4"/>
    <w:rsid w:val="00B74CE3"/>
    <w:rsid w:val="00B75928"/>
    <w:rsid w:val="00B81758"/>
    <w:rsid w:val="00B84D2E"/>
    <w:rsid w:val="00B85C5D"/>
    <w:rsid w:val="00B9557B"/>
    <w:rsid w:val="00BA0427"/>
    <w:rsid w:val="00BA0BED"/>
    <w:rsid w:val="00BA15B4"/>
    <w:rsid w:val="00BA3319"/>
    <w:rsid w:val="00BA5D8D"/>
    <w:rsid w:val="00BA7197"/>
    <w:rsid w:val="00BA735B"/>
    <w:rsid w:val="00BA7E9B"/>
    <w:rsid w:val="00BB7EFC"/>
    <w:rsid w:val="00BC3DC2"/>
    <w:rsid w:val="00BD03FD"/>
    <w:rsid w:val="00BD4D87"/>
    <w:rsid w:val="00BD7EA7"/>
    <w:rsid w:val="00BF2078"/>
    <w:rsid w:val="00C0052A"/>
    <w:rsid w:val="00C03C57"/>
    <w:rsid w:val="00C12727"/>
    <w:rsid w:val="00C1289A"/>
    <w:rsid w:val="00C13460"/>
    <w:rsid w:val="00C1441A"/>
    <w:rsid w:val="00C16D22"/>
    <w:rsid w:val="00C17E0B"/>
    <w:rsid w:val="00C25B60"/>
    <w:rsid w:val="00C26AC1"/>
    <w:rsid w:val="00C40B36"/>
    <w:rsid w:val="00C457F2"/>
    <w:rsid w:val="00C46358"/>
    <w:rsid w:val="00C52287"/>
    <w:rsid w:val="00C53FB9"/>
    <w:rsid w:val="00C63698"/>
    <w:rsid w:val="00C63D90"/>
    <w:rsid w:val="00C7602D"/>
    <w:rsid w:val="00C76B1A"/>
    <w:rsid w:val="00C7725A"/>
    <w:rsid w:val="00C809EA"/>
    <w:rsid w:val="00C84182"/>
    <w:rsid w:val="00C84CEA"/>
    <w:rsid w:val="00C87C2C"/>
    <w:rsid w:val="00C96E5F"/>
    <w:rsid w:val="00CB3194"/>
    <w:rsid w:val="00CB406E"/>
    <w:rsid w:val="00CC687A"/>
    <w:rsid w:val="00CC7364"/>
    <w:rsid w:val="00CD28EC"/>
    <w:rsid w:val="00CD52DA"/>
    <w:rsid w:val="00CF046D"/>
    <w:rsid w:val="00CF2E82"/>
    <w:rsid w:val="00D01E29"/>
    <w:rsid w:val="00D029A1"/>
    <w:rsid w:val="00D04CFA"/>
    <w:rsid w:val="00D058B1"/>
    <w:rsid w:val="00D10EC2"/>
    <w:rsid w:val="00D20EAA"/>
    <w:rsid w:val="00D21F24"/>
    <w:rsid w:val="00D269A7"/>
    <w:rsid w:val="00D37BBC"/>
    <w:rsid w:val="00D45454"/>
    <w:rsid w:val="00D47A5F"/>
    <w:rsid w:val="00D613D0"/>
    <w:rsid w:val="00D778D4"/>
    <w:rsid w:val="00D836B8"/>
    <w:rsid w:val="00D83901"/>
    <w:rsid w:val="00D96074"/>
    <w:rsid w:val="00DA339A"/>
    <w:rsid w:val="00DB61D9"/>
    <w:rsid w:val="00DB6E55"/>
    <w:rsid w:val="00DD2DCF"/>
    <w:rsid w:val="00DD3E6C"/>
    <w:rsid w:val="00DD509A"/>
    <w:rsid w:val="00DE0BB0"/>
    <w:rsid w:val="00DE3811"/>
    <w:rsid w:val="00DE7F8B"/>
    <w:rsid w:val="00E05D37"/>
    <w:rsid w:val="00E14406"/>
    <w:rsid w:val="00E2025D"/>
    <w:rsid w:val="00E240AB"/>
    <w:rsid w:val="00E30B72"/>
    <w:rsid w:val="00E40173"/>
    <w:rsid w:val="00E4272C"/>
    <w:rsid w:val="00E47719"/>
    <w:rsid w:val="00E63B69"/>
    <w:rsid w:val="00E67F2F"/>
    <w:rsid w:val="00E70CCA"/>
    <w:rsid w:val="00E7553F"/>
    <w:rsid w:val="00E85A27"/>
    <w:rsid w:val="00E85F14"/>
    <w:rsid w:val="00E86B96"/>
    <w:rsid w:val="00E87185"/>
    <w:rsid w:val="00E87EFA"/>
    <w:rsid w:val="00E94B59"/>
    <w:rsid w:val="00E96DFF"/>
    <w:rsid w:val="00E97AE3"/>
    <w:rsid w:val="00EA5AEC"/>
    <w:rsid w:val="00EB1DE7"/>
    <w:rsid w:val="00EB23EC"/>
    <w:rsid w:val="00EB281F"/>
    <w:rsid w:val="00EC265C"/>
    <w:rsid w:val="00EC2C61"/>
    <w:rsid w:val="00EC4571"/>
    <w:rsid w:val="00EC7E04"/>
    <w:rsid w:val="00EE3D92"/>
    <w:rsid w:val="00EF03A6"/>
    <w:rsid w:val="00EF03B9"/>
    <w:rsid w:val="00EF558C"/>
    <w:rsid w:val="00F001FB"/>
    <w:rsid w:val="00F04C64"/>
    <w:rsid w:val="00F21A90"/>
    <w:rsid w:val="00F331E5"/>
    <w:rsid w:val="00F37AE3"/>
    <w:rsid w:val="00F40B57"/>
    <w:rsid w:val="00F4568A"/>
    <w:rsid w:val="00F50E6B"/>
    <w:rsid w:val="00F51E4C"/>
    <w:rsid w:val="00F52B3F"/>
    <w:rsid w:val="00F549E4"/>
    <w:rsid w:val="00F55EE7"/>
    <w:rsid w:val="00F62E17"/>
    <w:rsid w:val="00F62F69"/>
    <w:rsid w:val="00F63EE4"/>
    <w:rsid w:val="00F6543A"/>
    <w:rsid w:val="00F655D6"/>
    <w:rsid w:val="00F664BE"/>
    <w:rsid w:val="00F67AAE"/>
    <w:rsid w:val="00F72D54"/>
    <w:rsid w:val="00F74EEC"/>
    <w:rsid w:val="00F75A75"/>
    <w:rsid w:val="00F765E3"/>
    <w:rsid w:val="00F81555"/>
    <w:rsid w:val="00F84757"/>
    <w:rsid w:val="00FA2974"/>
    <w:rsid w:val="00FA5B6A"/>
    <w:rsid w:val="00FA7A98"/>
    <w:rsid w:val="00FB7471"/>
    <w:rsid w:val="00FC1E53"/>
    <w:rsid w:val="00FC7E51"/>
    <w:rsid w:val="00FE3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4EEF5"/>
  <w15:chartTrackingRefBased/>
  <w15:docId w15:val="{10F2C25E-570B-4E1B-922D-14167EB91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86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486B"/>
    <w:rPr>
      <w:color w:val="0000FF"/>
      <w:u w:val="single"/>
    </w:rPr>
  </w:style>
  <w:style w:type="paragraph" w:styleId="Footer">
    <w:name w:val="footer"/>
    <w:basedOn w:val="Normal"/>
    <w:link w:val="FooterChar"/>
    <w:rsid w:val="00B0486B"/>
    <w:pPr>
      <w:tabs>
        <w:tab w:val="center" w:pos="4153"/>
        <w:tab w:val="right" w:pos="8306"/>
      </w:tabs>
    </w:pPr>
  </w:style>
  <w:style w:type="character" w:customStyle="1" w:styleId="FooterChar">
    <w:name w:val="Footer Char"/>
    <w:link w:val="Footer"/>
    <w:rsid w:val="00B0486B"/>
    <w:rPr>
      <w:rFonts w:ascii="Times New Roman" w:eastAsia="Times New Roman" w:hAnsi="Times New Roman" w:cs="Times New Roman"/>
      <w:sz w:val="24"/>
      <w:szCs w:val="24"/>
      <w:lang w:val="en-GB" w:eastAsia="en-GB"/>
    </w:rPr>
  </w:style>
  <w:style w:type="character" w:styleId="PageNumber">
    <w:name w:val="page number"/>
    <w:basedOn w:val="DefaultParagraphFont"/>
    <w:rsid w:val="00B0486B"/>
  </w:style>
  <w:style w:type="paragraph" w:styleId="Header">
    <w:name w:val="header"/>
    <w:basedOn w:val="Normal"/>
    <w:link w:val="HeaderChar"/>
    <w:uiPriority w:val="99"/>
    <w:unhideWhenUsed/>
    <w:rsid w:val="00B0486B"/>
    <w:pPr>
      <w:tabs>
        <w:tab w:val="center" w:pos="4680"/>
        <w:tab w:val="right" w:pos="9360"/>
      </w:tabs>
    </w:pPr>
  </w:style>
  <w:style w:type="character" w:customStyle="1" w:styleId="HeaderChar">
    <w:name w:val="Header Char"/>
    <w:link w:val="Header"/>
    <w:uiPriority w:val="99"/>
    <w:rsid w:val="00B0486B"/>
    <w:rPr>
      <w:rFonts w:ascii="Times New Roman" w:eastAsia="Times New Roman" w:hAnsi="Times New Roman" w:cs="Times New Roman"/>
      <w:sz w:val="24"/>
      <w:szCs w:val="24"/>
      <w:lang w:val="en-GB" w:eastAsia="en-GB"/>
    </w:rPr>
  </w:style>
  <w:style w:type="character" w:styleId="CommentReference">
    <w:name w:val="annotation reference"/>
    <w:uiPriority w:val="99"/>
    <w:semiHidden/>
    <w:unhideWhenUsed/>
    <w:rsid w:val="00B0486B"/>
    <w:rPr>
      <w:sz w:val="16"/>
      <w:szCs w:val="16"/>
    </w:rPr>
  </w:style>
  <w:style w:type="paragraph" w:styleId="CommentText">
    <w:name w:val="annotation text"/>
    <w:basedOn w:val="Normal"/>
    <w:link w:val="CommentTextChar"/>
    <w:uiPriority w:val="99"/>
    <w:semiHidden/>
    <w:unhideWhenUsed/>
    <w:rsid w:val="00B0486B"/>
    <w:rPr>
      <w:sz w:val="20"/>
      <w:szCs w:val="20"/>
    </w:rPr>
  </w:style>
  <w:style w:type="character" w:customStyle="1" w:styleId="CommentTextChar">
    <w:name w:val="Comment Text Char"/>
    <w:link w:val="CommentText"/>
    <w:uiPriority w:val="99"/>
    <w:semiHidden/>
    <w:rsid w:val="00B0486B"/>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B0486B"/>
    <w:rPr>
      <w:rFonts w:ascii="Tahoma" w:hAnsi="Tahoma" w:cs="Tahoma"/>
      <w:sz w:val="16"/>
      <w:szCs w:val="16"/>
    </w:rPr>
  </w:style>
  <w:style w:type="character" w:customStyle="1" w:styleId="BalloonTextChar">
    <w:name w:val="Balloon Text Char"/>
    <w:link w:val="BalloonText"/>
    <w:uiPriority w:val="99"/>
    <w:semiHidden/>
    <w:rsid w:val="00B0486B"/>
    <w:rPr>
      <w:rFonts w:ascii="Tahoma" w:eastAsia="Times New Roman" w:hAnsi="Tahoma" w:cs="Tahoma"/>
      <w:sz w:val="16"/>
      <w:szCs w:val="16"/>
      <w:lang w:val="en-GB" w:eastAsia="en-GB"/>
    </w:rPr>
  </w:style>
  <w:style w:type="character" w:styleId="Mention">
    <w:name w:val="Mention"/>
    <w:uiPriority w:val="99"/>
    <w:semiHidden/>
    <w:unhideWhenUsed/>
    <w:rsid w:val="00413438"/>
    <w:rPr>
      <w:color w:val="2B579A"/>
      <w:shd w:val="clear" w:color="auto" w:fill="E6E6E6"/>
    </w:rPr>
  </w:style>
  <w:style w:type="paragraph" w:styleId="PlainText">
    <w:name w:val="Plain Text"/>
    <w:basedOn w:val="Normal"/>
    <w:link w:val="PlainTextChar"/>
    <w:uiPriority w:val="99"/>
    <w:semiHidden/>
    <w:unhideWhenUsed/>
    <w:rsid w:val="0076722B"/>
    <w:rPr>
      <w:rFonts w:ascii="Calibri" w:eastAsia="Calibri" w:hAnsi="Calibri" w:cs="Calibri"/>
      <w:sz w:val="22"/>
      <w:szCs w:val="22"/>
      <w:lang w:eastAsia="en-US"/>
    </w:rPr>
  </w:style>
  <w:style w:type="character" w:customStyle="1" w:styleId="PlainTextChar">
    <w:name w:val="Plain Text Char"/>
    <w:link w:val="PlainText"/>
    <w:uiPriority w:val="99"/>
    <w:semiHidden/>
    <w:rsid w:val="0076722B"/>
    <w:rPr>
      <w:rFonts w:cs="Calibri"/>
      <w:sz w:val="22"/>
      <w:szCs w:val="22"/>
      <w:lang w:eastAsia="en-US"/>
    </w:rPr>
  </w:style>
  <w:style w:type="character" w:styleId="UnresolvedMention">
    <w:name w:val="Unresolved Mention"/>
    <w:uiPriority w:val="99"/>
    <w:semiHidden/>
    <w:unhideWhenUsed/>
    <w:rsid w:val="008C5A16"/>
    <w:rPr>
      <w:color w:val="605E5C"/>
      <w:shd w:val="clear" w:color="auto" w:fill="E1DFDD"/>
    </w:rPr>
  </w:style>
  <w:style w:type="paragraph" w:customStyle="1" w:styleId="Default">
    <w:name w:val="Default"/>
    <w:rsid w:val="000B3FE4"/>
    <w:pPr>
      <w:autoSpaceDE w:val="0"/>
      <w:autoSpaceDN w:val="0"/>
      <w:adjustRightInd w:val="0"/>
    </w:pPr>
    <w:rPr>
      <w:rFonts w:cs="Calibri"/>
      <w:color w:val="000000"/>
      <w:sz w:val="24"/>
      <w:szCs w:val="24"/>
    </w:rPr>
  </w:style>
  <w:style w:type="paragraph" w:styleId="ListParagraph">
    <w:name w:val="List Paragraph"/>
    <w:basedOn w:val="Normal"/>
    <w:uiPriority w:val="34"/>
    <w:qFormat/>
    <w:rsid w:val="00620814"/>
    <w:pPr>
      <w:ind w:left="720"/>
      <w:contextualSpacing/>
    </w:pPr>
  </w:style>
  <w:style w:type="paragraph" w:styleId="CommentSubject">
    <w:name w:val="annotation subject"/>
    <w:basedOn w:val="CommentText"/>
    <w:next w:val="CommentText"/>
    <w:link w:val="CommentSubjectChar"/>
    <w:uiPriority w:val="99"/>
    <w:semiHidden/>
    <w:unhideWhenUsed/>
    <w:rsid w:val="00C25B60"/>
    <w:rPr>
      <w:b/>
      <w:bCs/>
    </w:rPr>
  </w:style>
  <w:style w:type="character" w:customStyle="1" w:styleId="CommentSubjectChar">
    <w:name w:val="Comment Subject Char"/>
    <w:basedOn w:val="CommentTextChar"/>
    <w:link w:val="CommentSubject"/>
    <w:uiPriority w:val="99"/>
    <w:semiHidden/>
    <w:rsid w:val="00C25B60"/>
    <w:rPr>
      <w:rFonts w:ascii="Times New Roman" w:eastAsia="Times New Roman"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7151">
      <w:bodyDiv w:val="1"/>
      <w:marLeft w:val="0"/>
      <w:marRight w:val="0"/>
      <w:marTop w:val="0"/>
      <w:marBottom w:val="0"/>
      <w:divBdr>
        <w:top w:val="none" w:sz="0" w:space="0" w:color="auto"/>
        <w:left w:val="none" w:sz="0" w:space="0" w:color="auto"/>
        <w:bottom w:val="none" w:sz="0" w:space="0" w:color="auto"/>
        <w:right w:val="none" w:sz="0" w:space="0" w:color="auto"/>
      </w:divBdr>
    </w:div>
    <w:div w:id="275647742">
      <w:bodyDiv w:val="1"/>
      <w:marLeft w:val="0"/>
      <w:marRight w:val="0"/>
      <w:marTop w:val="0"/>
      <w:marBottom w:val="0"/>
      <w:divBdr>
        <w:top w:val="none" w:sz="0" w:space="0" w:color="auto"/>
        <w:left w:val="none" w:sz="0" w:space="0" w:color="auto"/>
        <w:bottom w:val="none" w:sz="0" w:space="0" w:color="auto"/>
        <w:right w:val="none" w:sz="0" w:space="0" w:color="auto"/>
      </w:divBdr>
    </w:div>
    <w:div w:id="345328676">
      <w:bodyDiv w:val="1"/>
      <w:marLeft w:val="0"/>
      <w:marRight w:val="0"/>
      <w:marTop w:val="0"/>
      <w:marBottom w:val="0"/>
      <w:divBdr>
        <w:top w:val="none" w:sz="0" w:space="0" w:color="auto"/>
        <w:left w:val="none" w:sz="0" w:space="0" w:color="auto"/>
        <w:bottom w:val="none" w:sz="0" w:space="0" w:color="auto"/>
        <w:right w:val="none" w:sz="0" w:space="0" w:color="auto"/>
      </w:divBdr>
    </w:div>
    <w:div w:id="980882389">
      <w:bodyDiv w:val="1"/>
      <w:marLeft w:val="0"/>
      <w:marRight w:val="0"/>
      <w:marTop w:val="0"/>
      <w:marBottom w:val="0"/>
      <w:divBdr>
        <w:top w:val="none" w:sz="0" w:space="0" w:color="auto"/>
        <w:left w:val="none" w:sz="0" w:space="0" w:color="auto"/>
        <w:bottom w:val="none" w:sz="0" w:space="0" w:color="auto"/>
        <w:right w:val="none" w:sz="0" w:space="0" w:color="auto"/>
      </w:divBdr>
    </w:div>
    <w:div w:id="1036855868">
      <w:bodyDiv w:val="1"/>
      <w:marLeft w:val="0"/>
      <w:marRight w:val="0"/>
      <w:marTop w:val="0"/>
      <w:marBottom w:val="0"/>
      <w:divBdr>
        <w:top w:val="none" w:sz="0" w:space="0" w:color="auto"/>
        <w:left w:val="none" w:sz="0" w:space="0" w:color="auto"/>
        <w:bottom w:val="none" w:sz="0" w:space="0" w:color="auto"/>
        <w:right w:val="none" w:sz="0" w:space="0" w:color="auto"/>
      </w:divBdr>
    </w:div>
    <w:div w:id="1244489061">
      <w:bodyDiv w:val="1"/>
      <w:marLeft w:val="0"/>
      <w:marRight w:val="0"/>
      <w:marTop w:val="0"/>
      <w:marBottom w:val="0"/>
      <w:divBdr>
        <w:top w:val="none" w:sz="0" w:space="0" w:color="auto"/>
        <w:left w:val="none" w:sz="0" w:space="0" w:color="auto"/>
        <w:bottom w:val="none" w:sz="0" w:space="0" w:color="auto"/>
        <w:right w:val="none" w:sz="0" w:space="0" w:color="auto"/>
      </w:divBdr>
    </w:div>
    <w:div w:id="1293707396">
      <w:bodyDiv w:val="1"/>
      <w:marLeft w:val="0"/>
      <w:marRight w:val="0"/>
      <w:marTop w:val="0"/>
      <w:marBottom w:val="0"/>
      <w:divBdr>
        <w:top w:val="none" w:sz="0" w:space="0" w:color="auto"/>
        <w:left w:val="none" w:sz="0" w:space="0" w:color="auto"/>
        <w:bottom w:val="none" w:sz="0" w:space="0" w:color="auto"/>
        <w:right w:val="none" w:sz="0" w:space="0" w:color="auto"/>
      </w:divBdr>
    </w:div>
    <w:div w:id="1308126755">
      <w:bodyDiv w:val="1"/>
      <w:marLeft w:val="0"/>
      <w:marRight w:val="0"/>
      <w:marTop w:val="0"/>
      <w:marBottom w:val="0"/>
      <w:divBdr>
        <w:top w:val="none" w:sz="0" w:space="0" w:color="auto"/>
        <w:left w:val="none" w:sz="0" w:space="0" w:color="auto"/>
        <w:bottom w:val="none" w:sz="0" w:space="0" w:color="auto"/>
        <w:right w:val="none" w:sz="0" w:space="0" w:color="auto"/>
      </w:divBdr>
    </w:div>
    <w:div w:id="1930500428">
      <w:bodyDiv w:val="1"/>
      <w:marLeft w:val="0"/>
      <w:marRight w:val="0"/>
      <w:marTop w:val="0"/>
      <w:marBottom w:val="0"/>
      <w:divBdr>
        <w:top w:val="none" w:sz="0" w:space="0" w:color="auto"/>
        <w:left w:val="none" w:sz="0" w:space="0" w:color="auto"/>
        <w:bottom w:val="none" w:sz="0" w:space="0" w:color="auto"/>
        <w:right w:val="none" w:sz="0" w:space="0" w:color="auto"/>
      </w:divBdr>
    </w:div>
    <w:div w:id="214022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CD233-4625-42B7-888B-8141A23C9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3517</Words>
  <Characters>20048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23518</CharactersWithSpaces>
  <SharedDoc>false</SharedDoc>
  <HLinks>
    <vt:vector size="42" baseType="variant">
      <vt:variant>
        <vt:i4>7929860</vt:i4>
      </vt:variant>
      <vt:variant>
        <vt:i4>18</vt:i4>
      </vt:variant>
      <vt:variant>
        <vt:i4>0</vt:i4>
      </vt:variant>
      <vt:variant>
        <vt:i4>5</vt:i4>
      </vt:variant>
      <vt:variant>
        <vt:lpwstr>mailto:kieran.mcdermott@ul.ie</vt:lpwstr>
      </vt:variant>
      <vt:variant>
        <vt:lpwstr/>
      </vt:variant>
      <vt:variant>
        <vt:i4>7929860</vt:i4>
      </vt:variant>
      <vt:variant>
        <vt:i4>15</vt:i4>
      </vt:variant>
      <vt:variant>
        <vt:i4>0</vt:i4>
      </vt:variant>
      <vt:variant>
        <vt:i4>5</vt:i4>
      </vt:variant>
      <vt:variant>
        <vt:lpwstr>mailto:kieran.mcdermott@ul.ie</vt:lpwstr>
      </vt:variant>
      <vt:variant>
        <vt:lpwstr/>
      </vt:variant>
      <vt:variant>
        <vt:i4>3997725</vt:i4>
      </vt:variant>
      <vt:variant>
        <vt:i4>12</vt:i4>
      </vt:variant>
      <vt:variant>
        <vt:i4>0</vt:i4>
      </vt:variant>
      <vt:variant>
        <vt:i4>5</vt:i4>
      </vt:variant>
      <vt:variant>
        <vt:lpwstr>mailto:maryanne.piggott@kcl.ac.uk</vt:lpwstr>
      </vt:variant>
      <vt:variant>
        <vt:lpwstr/>
      </vt:variant>
      <vt:variant>
        <vt:i4>3997725</vt:i4>
      </vt:variant>
      <vt:variant>
        <vt:i4>9</vt:i4>
      </vt:variant>
      <vt:variant>
        <vt:i4>0</vt:i4>
      </vt:variant>
      <vt:variant>
        <vt:i4>5</vt:i4>
      </vt:variant>
      <vt:variant>
        <vt:lpwstr>mailto:maryanne.piggott@kcl.ac.uk</vt:lpwstr>
      </vt:variant>
      <vt:variant>
        <vt:lpwstr/>
      </vt:variant>
      <vt:variant>
        <vt:i4>7929860</vt:i4>
      </vt:variant>
      <vt:variant>
        <vt:i4>6</vt:i4>
      </vt:variant>
      <vt:variant>
        <vt:i4>0</vt:i4>
      </vt:variant>
      <vt:variant>
        <vt:i4>5</vt:i4>
      </vt:variant>
      <vt:variant>
        <vt:lpwstr>mailto:Kieran.mcdermott@ul.ie</vt:lpwstr>
      </vt:variant>
      <vt:variant>
        <vt:lpwstr/>
      </vt:variant>
      <vt:variant>
        <vt:i4>1376364</vt:i4>
      </vt:variant>
      <vt:variant>
        <vt:i4>3</vt:i4>
      </vt:variant>
      <vt:variant>
        <vt:i4>0</vt:i4>
      </vt:variant>
      <vt:variant>
        <vt:i4>5</vt:i4>
      </vt:variant>
      <vt:variant>
        <vt:lpwstr>mailto:j.z.paxton@ed.ac.uk</vt:lpwstr>
      </vt:variant>
      <vt:variant>
        <vt:lpwstr/>
      </vt:variant>
      <vt:variant>
        <vt:i4>3997725</vt:i4>
      </vt:variant>
      <vt:variant>
        <vt:i4>0</vt:i4>
      </vt:variant>
      <vt:variant>
        <vt:i4>0</vt:i4>
      </vt:variant>
      <vt:variant>
        <vt:i4>5</vt:i4>
      </vt:variant>
      <vt:variant>
        <vt:lpwstr>mailto:maryanne.piggott@kcl.ac.uk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Pigott</dc:creator>
  <cp:keywords/>
  <dc:description/>
  <cp:lastModifiedBy>Piggott, Maryanne</cp:lastModifiedBy>
  <cp:revision>2</cp:revision>
  <cp:lastPrinted>2021-11-26T13:43:00Z</cp:lastPrinted>
  <dcterms:created xsi:type="dcterms:W3CDTF">2021-11-26T13:43:00Z</dcterms:created>
  <dcterms:modified xsi:type="dcterms:W3CDTF">2021-11-26T13:43:00Z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http://www.zotero.org/styles/who-europe-harvard</vt:lpwstr>
  </property>
  <property fmtid="{D5CDD505-2E9C-101B-9397-08002B2CF9AE}" pid="21" name="Mendeley Recent Style Name 9_1">
    <vt:lpwstr>WHO Regional Office for Europe - Harvard</vt:lpwstr>
  </property>
  <property fmtid="{D5CDD505-2E9C-101B-9397-08002B2CF9AE}" pid="22" name="Mendeley Document_1">
    <vt:lpwstr>True</vt:lpwstr>
  </property>
  <property fmtid="{D5CDD505-2E9C-101B-9397-08002B2CF9AE}" pid="23" name="Mendeley Unique User Id_1">
    <vt:lpwstr>c0bc7f27-107d-367d-b644-ba86f1c082fe</vt:lpwstr>
  </property>
  <property fmtid="{D5CDD505-2E9C-101B-9397-08002B2CF9AE}" pid="24" name="Mendeley Citation Style_1">
    <vt:lpwstr>http://www.zotero.org/styles/harvard-cite-them-right</vt:lpwstr>
  </property>
</Properties>
</file>