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BFEF" w14:textId="0AA24B22" w:rsidR="00A737BC" w:rsidRDefault="00A737BC" w:rsidP="00A737BC">
      <w:r>
        <w:t>PROJECT RESUME</w:t>
      </w:r>
    </w:p>
    <w:p w14:paraId="66348F76" w14:textId="77777777" w:rsidR="00A737BC" w:rsidRDefault="00A737BC" w:rsidP="00A737BC"/>
    <w:p w14:paraId="4F6C9620" w14:textId="56F73EE4" w:rsidR="00A737BC" w:rsidRDefault="00A737BC" w:rsidP="00A737BC">
      <w:r>
        <w:t xml:space="preserve">Tendons attach to bone through a </w:t>
      </w:r>
      <w:proofErr w:type="spellStart"/>
      <w:r>
        <w:t>specialised</w:t>
      </w:r>
      <w:proofErr w:type="spellEnd"/>
      <w:r>
        <w:t xml:space="preserve"> region known as the enthesis. The enthesis has a unique microanatomy, resulting in </w:t>
      </w:r>
      <w:proofErr w:type="spellStart"/>
      <w:r>
        <w:t>specialised</w:t>
      </w:r>
      <w:proofErr w:type="spellEnd"/>
      <w:r>
        <w:t xml:space="preserve"> mechanical properties across the interface between the soft and hard tissues. The tendon proper reaches the bone through a region of fibrocartilage, which is further subdivided into </w:t>
      </w:r>
      <w:proofErr w:type="spellStart"/>
      <w:r>
        <w:t>mineralised</w:t>
      </w:r>
      <w:proofErr w:type="spellEnd"/>
      <w:r>
        <w:t xml:space="preserve"> and non-</w:t>
      </w:r>
      <w:proofErr w:type="spellStart"/>
      <w:r>
        <w:t>mineralised</w:t>
      </w:r>
      <w:proofErr w:type="spellEnd"/>
      <w:r>
        <w:t xml:space="preserve"> regions. The presence of fibrocartilage at an enthesis can be variable, as fibrocartilage deposition is thought to be influenced by the mechanical load through the joint.</w:t>
      </w:r>
    </w:p>
    <w:p w14:paraId="13C8190D" w14:textId="55B66C95" w:rsidR="00980654" w:rsidRDefault="00A737BC" w:rsidP="00A737BC">
      <w:r>
        <w:t xml:space="preserve">This project aims to examine the flexor </w:t>
      </w:r>
      <w:proofErr w:type="spellStart"/>
      <w:r>
        <w:t>digitorium</w:t>
      </w:r>
      <w:proofErr w:type="spellEnd"/>
      <w:r>
        <w:t xml:space="preserve"> </w:t>
      </w:r>
      <w:proofErr w:type="spellStart"/>
      <w:r>
        <w:t>profundus</w:t>
      </w:r>
      <w:proofErr w:type="spellEnd"/>
      <w:r>
        <w:t xml:space="preserve"> (FDP) and flexor pollicis longus (FPL) enthesis in the digits to build up a solid understanding of the microanatomy of this complex region. Quantification of fibrocartilage, both </w:t>
      </w:r>
      <w:proofErr w:type="spellStart"/>
      <w:r>
        <w:t>mineralised</w:t>
      </w:r>
      <w:proofErr w:type="spellEnd"/>
      <w:r>
        <w:t xml:space="preserve"> and non-</w:t>
      </w:r>
      <w:proofErr w:type="spellStart"/>
      <w:r>
        <w:t>mineralised</w:t>
      </w:r>
      <w:proofErr w:type="spellEnd"/>
      <w:r>
        <w:t>, at the interface with be undertaken. This information will be useful for our future work on designing</w:t>
      </w:r>
      <w:r>
        <w:t xml:space="preserve"> an FDP enthesis replacement via tissue engineering techniques.</w:t>
      </w:r>
    </w:p>
    <w:p w14:paraId="527085D7" w14:textId="41CB70A8" w:rsidR="00A737BC" w:rsidRDefault="00A737BC" w:rsidP="00A737BC"/>
    <w:p w14:paraId="34ADB7EC" w14:textId="6C8920B2" w:rsidR="00A737BC" w:rsidRPr="00A737BC" w:rsidRDefault="00A737BC" w:rsidP="00A737BC">
      <w:pPr>
        <w:rPr>
          <w:i/>
        </w:rPr>
      </w:pPr>
      <w:r w:rsidRPr="00A737BC">
        <w:rPr>
          <w:i/>
        </w:rPr>
        <w:t xml:space="preserve">File: </w:t>
      </w:r>
      <w:bookmarkStart w:id="0" w:name="_GoBack"/>
      <w:r w:rsidRPr="00A737BC">
        <w:rPr>
          <w:i/>
        </w:rPr>
        <w:t>USSVRS-ProjetResume-</w:t>
      </w:r>
      <w:r w:rsidR="00C6218A">
        <w:rPr>
          <w:i/>
        </w:rPr>
        <w:t>201718-</w:t>
      </w:r>
      <w:r w:rsidRPr="00A737BC">
        <w:rPr>
          <w:i/>
        </w:rPr>
        <w:t>PAXTON</w:t>
      </w:r>
      <w:bookmarkEnd w:id="0"/>
    </w:p>
    <w:sectPr w:rsidR="00A737BC" w:rsidRPr="00A73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C"/>
    <w:rsid w:val="00980654"/>
    <w:rsid w:val="00A737BC"/>
    <w:rsid w:val="00C6218A"/>
    <w:rsid w:val="00DA5E8D"/>
    <w:rsid w:val="00D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F34E"/>
  <w15:chartTrackingRefBased/>
  <w15:docId w15:val="{0B71F427-9EC3-4115-B11D-F55ECD3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2</cp:revision>
  <dcterms:created xsi:type="dcterms:W3CDTF">2018-05-31T14:36:00Z</dcterms:created>
  <dcterms:modified xsi:type="dcterms:W3CDTF">2018-05-31T14:36:00Z</dcterms:modified>
</cp:coreProperties>
</file>