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BC8C" w14:textId="15CEFFF3" w:rsidR="00661AB1" w:rsidRDefault="00661AB1"/>
    <w:p w14:paraId="413DCCF7" w14:textId="7AED08B4" w:rsidR="00363A3C" w:rsidRDefault="00363A3C"/>
    <w:p w14:paraId="7273CD96" w14:textId="6EBDC2BE" w:rsidR="00363A3C" w:rsidRDefault="00363A3C">
      <w:pPr>
        <w:rPr>
          <w:noProof/>
        </w:rPr>
      </w:pPr>
    </w:p>
    <w:p w14:paraId="00E4E179" w14:textId="385FEAEC" w:rsidR="00363A3C" w:rsidRDefault="00363A3C">
      <w:pPr>
        <w:rPr>
          <w:noProof/>
        </w:rPr>
      </w:pPr>
    </w:p>
    <w:p w14:paraId="52C44137" w14:textId="7278B817" w:rsidR="00363A3C" w:rsidRDefault="00363A3C">
      <w:pPr>
        <w:rPr>
          <w:noProof/>
        </w:rPr>
      </w:pPr>
      <w:r>
        <w:rPr>
          <w:noProof/>
        </w:rPr>
        <w:drawing>
          <wp:inline distT="0" distB="0" distL="0" distR="0" wp14:anchorId="1C3B48B0" wp14:editId="29604501">
            <wp:extent cx="5633720" cy="4225290"/>
            <wp:effectExtent l="0" t="0" r="5080" b="3810"/>
            <wp:docPr id="1" name="Picture 1" descr="A close-up of a bra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brain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72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BE333" w14:textId="3E37F538" w:rsidR="00363A3C" w:rsidRDefault="00363A3C">
      <w:pPr>
        <w:rPr>
          <w:noProof/>
        </w:rPr>
      </w:pPr>
    </w:p>
    <w:p w14:paraId="03C72915" w14:textId="0A7FC5E7" w:rsidR="00363A3C" w:rsidRDefault="00363A3C">
      <w:pPr>
        <w:rPr>
          <w:noProof/>
        </w:rPr>
      </w:pPr>
    </w:p>
    <w:p w14:paraId="62D7D607" w14:textId="35D3D8D3" w:rsidR="00363A3C" w:rsidRPr="00363A3C" w:rsidRDefault="00363A3C">
      <w:pPr>
        <w:rPr>
          <w:i/>
          <w:iCs/>
          <w:noProof/>
        </w:rPr>
      </w:pPr>
      <w:r w:rsidRPr="00363A3C">
        <w:rPr>
          <w:i/>
          <w:iCs/>
          <w:noProof/>
        </w:rPr>
        <w:t>File: Cell-extracellular matrix interactions BPI – v1-170722</w:t>
      </w:r>
    </w:p>
    <w:p w14:paraId="22729F38" w14:textId="2252DE1E" w:rsidR="00363A3C" w:rsidRDefault="00363A3C">
      <w:pPr>
        <w:rPr>
          <w:noProof/>
        </w:rPr>
      </w:pPr>
    </w:p>
    <w:p w14:paraId="601FF645" w14:textId="453798F2" w:rsidR="00363A3C" w:rsidRDefault="00363A3C">
      <w:pPr>
        <w:rPr>
          <w:noProof/>
        </w:rPr>
      </w:pPr>
    </w:p>
    <w:p w14:paraId="00F35AA1" w14:textId="77777777" w:rsidR="00363A3C" w:rsidRDefault="00363A3C"/>
    <w:sectPr w:rsidR="00363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3C"/>
    <w:rsid w:val="00363A3C"/>
    <w:rsid w:val="00661AB1"/>
    <w:rsid w:val="00A1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236C"/>
  <w15:chartTrackingRefBased/>
  <w15:docId w15:val="{222CB678-E3D8-4617-B16A-188DDEAD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Piggott, Maryanne</cp:lastModifiedBy>
  <cp:revision>1</cp:revision>
  <cp:lastPrinted>2022-07-17T09:18:00Z</cp:lastPrinted>
  <dcterms:created xsi:type="dcterms:W3CDTF">2022-07-17T09:15:00Z</dcterms:created>
  <dcterms:modified xsi:type="dcterms:W3CDTF">2022-07-17T09:18:00Z</dcterms:modified>
</cp:coreProperties>
</file>