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F36C244" w:rsidR="001915B6" w:rsidRPr="001330A0" w:rsidRDefault="00BB42B9">
            <w:pPr>
              <w:rPr>
                <w:rFonts w:ascii="Calibri" w:hAnsi="Calibri" w:cs="Calibri"/>
                <w:szCs w:val="24"/>
              </w:rPr>
            </w:pPr>
            <w:bookmarkStart w:id="0" w:name="h.gjdgxs" w:colFirst="0" w:colLast="0"/>
            <w:bookmarkEnd w:id="0"/>
            <w:r w:rsidRPr="001330A0">
              <w:rPr>
                <w:rFonts w:ascii="Calibri" w:hAnsi="Calibri" w:cs="Calibri"/>
                <w:szCs w:val="24"/>
              </w:rPr>
              <w:t>Mandeep Gill Sagoo</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E708540" w:rsidR="00ED1A5F" w:rsidRPr="001330A0" w:rsidRDefault="00BB42B9">
            <w:pPr>
              <w:rPr>
                <w:rFonts w:ascii="Calibri" w:hAnsi="Calibri" w:cs="Calibri"/>
                <w:szCs w:val="24"/>
              </w:rPr>
            </w:pPr>
            <w:r w:rsidRPr="001330A0">
              <w:rPr>
                <w:rFonts w:ascii="Calibri" w:hAnsi="Calibri" w:cs="Calibri"/>
                <w:szCs w:val="24"/>
              </w:rPr>
              <w:t>@MGillSagoo</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7B445ED" w:rsidR="001915B6" w:rsidRPr="001330A0" w:rsidRDefault="00BB42B9">
            <w:pPr>
              <w:rPr>
                <w:rFonts w:ascii="Calibri" w:hAnsi="Calibri" w:cs="Calibri"/>
                <w:szCs w:val="24"/>
              </w:rPr>
            </w:pPr>
            <w:bookmarkStart w:id="1" w:name="h.30j0zll" w:colFirst="0" w:colLast="0"/>
            <w:bookmarkEnd w:id="1"/>
            <w:r w:rsidRPr="001330A0">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B7A4E6C" w:rsidR="001915B6" w:rsidRPr="001330A0" w:rsidRDefault="00BB42B9">
            <w:pPr>
              <w:rPr>
                <w:rFonts w:ascii="Calibri" w:hAnsi="Calibri" w:cs="Calibri"/>
                <w:bCs/>
                <w:szCs w:val="24"/>
              </w:rPr>
            </w:pPr>
            <w:bookmarkStart w:id="2" w:name="h.1fob9te" w:colFirst="0" w:colLast="0"/>
            <w:bookmarkEnd w:id="2"/>
            <w:r w:rsidRPr="001330A0">
              <w:rPr>
                <w:rFonts w:ascii="Calibri" w:hAnsi="Calibri" w:cs="Calibri"/>
                <w:bCs/>
                <w:szCs w:val="24"/>
              </w:rPr>
              <w:t>The Anatomical Society Education Innovation Award 2023</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18873698" w14:textId="77777777" w:rsidR="00D82DD7" w:rsidRPr="00D82DD7" w:rsidRDefault="00D82DD7" w:rsidP="00D82DD7">
            <w:pPr>
              <w:rPr>
                <w:rFonts w:ascii="Calibri" w:hAnsi="Calibri" w:cs="Calibri"/>
                <w:szCs w:val="24"/>
              </w:rPr>
            </w:pPr>
            <w:bookmarkStart w:id="3" w:name="h.3znysh7" w:colFirst="0" w:colLast="0"/>
            <w:bookmarkEnd w:id="3"/>
            <w:r w:rsidRPr="00D82DD7">
              <w:rPr>
                <w:rFonts w:ascii="Calibri" w:hAnsi="Calibri" w:cs="Calibri"/>
                <w:szCs w:val="24"/>
              </w:rPr>
              <w:t>The Anatomical Society Education Innovation Award 2023 was awarded for developing an innovative interdisciplinary anatomy module called ‘Synthetic Anatomy’ for anatomy and bioengineering undergraduate students at King’s College London. The module aims to explore anatomical structure in various contexts: development, evolution, form and function, and integrate it with bioengineering, arts and science fiction.</w:t>
            </w:r>
          </w:p>
          <w:p w14:paraId="16461BFF" w14:textId="77777777" w:rsidR="00D82DD7" w:rsidRPr="00D82DD7" w:rsidRDefault="00D82DD7" w:rsidP="00D82DD7">
            <w:pPr>
              <w:rPr>
                <w:rFonts w:ascii="Calibri" w:hAnsi="Calibri" w:cs="Calibri"/>
                <w:szCs w:val="24"/>
              </w:rPr>
            </w:pPr>
          </w:p>
          <w:p w14:paraId="33AB6587" w14:textId="1AACBC26" w:rsidR="00583ADE" w:rsidRPr="00583ADE" w:rsidRDefault="00D82DD7" w:rsidP="00D82DD7">
            <w:pPr>
              <w:rPr>
                <w:rFonts w:ascii="Calibri" w:hAnsi="Calibri" w:cs="Calibri"/>
                <w:szCs w:val="24"/>
              </w:rPr>
            </w:pPr>
            <w:r w:rsidRPr="00D82DD7">
              <w:rPr>
                <w:rFonts w:ascii="Calibri" w:hAnsi="Calibri" w:cs="Calibri"/>
                <w:szCs w:val="24"/>
              </w:rPr>
              <w:t>The talk was presented at the Anatomical Society Summer meeting on 27th July at Bangor University, Wales.</w:t>
            </w: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102B9E">
        <w:trPr>
          <w:trHeight w:val="963"/>
        </w:trPr>
        <w:tc>
          <w:tcPr>
            <w:tcW w:w="10784" w:type="dxa"/>
            <w:gridSpan w:val="5"/>
            <w:shd w:val="clear" w:color="auto" w:fill="FFFFFF"/>
          </w:tcPr>
          <w:p w14:paraId="06632D0E" w14:textId="07E1CAE4" w:rsidR="001915B6" w:rsidRPr="00583ADE" w:rsidRDefault="00102B9E">
            <w:pPr>
              <w:rPr>
                <w:rFonts w:ascii="Calibri" w:hAnsi="Calibri" w:cs="Calibri"/>
                <w:szCs w:val="24"/>
              </w:rPr>
            </w:pPr>
            <w:bookmarkStart w:id="4" w:name="h.2et92p0" w:colFirst="0" w:colLast="0"/>
            <w:bookmarkEnd w:id="4"/>
            <w:r>
              <w:rPr>
                <w:rFonts w:ascii="Calibri" w:hAnsi="Calibri" w:cs="Calibri"/>
                <w:szCs w:val="24"/>
              </w:rPr>
              <w:t xml:space="preserve">To disseminate, </w:t>
            </w:r>
            <w:r w:rsidR="002B443C">
              <w:rPr>
                <w:rFonts w:ascii="Calibri" w:hAnsi="Calibri" w:cs="Calibri"/>
                <w:szCs w:val="24"/>
              </w:rPr>
              <w:t>network and learn from each other.</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212EC1EB" w14:textId="330AB346" w:rsidR="00583ADE" w:rsidRPr="00583ADE" w:rsidRDefault="00D82DD7" w:rsidP="002B443C">
            <w:pPr>
              <w:pStyle w:val="NormalWeb"/>
              <w:shd w:val="clear" w:color="auto" w:fill="FFFFFF"/>
              <w:spacing w:before="0" w:beforeAutospacing="0" w:after="0" w:afterAutospacing="0"/>
              <w:textAlignment w:val="baseline"/>
              <w:rPr>
                <w:rFonts w:ascii="Calibri" w:hAnsi="Calibri" w:cs="Calibri"/>
              </w:rPr>
            </w:pPr>
            <w:bookmarkStart w:id="5" w:name="h.tyjcwt" w:colFirst="0" w:colLast="0"/>
            <w:bookmarkEnd w:id="5"/>
            <w:r w:rsidRPr="00D82DD7">
              <w:rPr>
                <w:rFonts w:ascii="Calibri" w:hAnsi="Calibri" w:cs="Calibri"/>
              </w:rPr>
              <w:t>I attended the conference on 27th July and was pleased to meet with my colleagues, share my experiences and learn from them. I was delighted to hear about the announcement of the mentorship programme led by Professor Tracey Wilkinson, and I am looking forward to working with her.</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38B55BD2" w14:textId="55AF8A68" w:rsidR="00583ADE" w:rsidRPr="00583ADE" w:rsidRDefault="00D82DD7">
            <w:pPr>
              <w:rPr>
                <w:rFonts w:ascii="Calibri" w:hAnsi="Calibri" w:cs="Calibri"/>
                <w:szCs w:val="24"/>
              </w:rPr>
            </w:pPr>
            <w:bookmarkStart w:id="6" w:name="h.3dy6vkm" w:colFirst="0" w:colLast="0"/>
            <w:bookmarkEnd w:id="6"/>
            <w:r w:rsidRPr="00D82DD7">
              <w:rPr>
                <w:rFonts w:ascii="Calibri" w:hAnsi="Calibri" w:cs="Calibri"/>
                <w:szCs w:val="24"/>
              </w:rPr>
              <w:t xml:space="preserve">From the module, we learnt various teaching and assessment strategies that emphasise the freedom to take risks and learn from failed avenues of investigation. We learnt about gearing the assessments toward what students do, how they engage and how they navigate through challenges. In addition to addressing five dimensions of the five C’s framework of innovative pedagogies (Combinations of pedagogies, Connoisseurship of expert teachers and learning communities, content, context and change), we learnt about higher levels of Bloom’s taxonomy and its affective taxonomy to assess student pride and engagement authentically. Moreover, we trialled ‘individual peer assessment contribution’ and encouraged students to collaborate with other disciplines.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7C006D15" w14:textId="0C196326" w:rsidR="00D82DD7" w:rsidRDefault="00D82DD7" w:rsidP="00D82DD7">
            <w:pPr>
              <w:pStyle w:val="NormalWeb"/>
              <w:spacing w:before="0" w:beforeAutospacing="0" w:after="0" w:afterAutospacing="0"/>
              <w:rPr>
                <w:color w:val="0E101A"/>
              </w:rPr>
            </w:pPr>
            <w:bookmarkStart w:id="7" w:name="h.1t3h5sf" w:colFirst="0" w:colLast="0"/>
            <w:bookmarkStart w:id="8" w:name="h.4d34og8" w:colFirst="0" w:colLast="0"/>
            <w:bookmarkEnd w:id="7"/>
            <w:bookmarkEnd w:id="8"/>
            <w:r>
              <w:rPr>
                <w:color w:val="0E101A"/>
              </w:rPr>
              <w:t>One of the 2017 batch students</w:t>
            </w:r>
            <w:r w:rsidR="00026ECE">
              <w:rPr>
                <w:color w:val="0E101A"/>
              </w:rPr>
              <w:t xml:space="preserve">, </w:t>
            </w:r>
            <w:r>
              <w:rPr>
                <w:color w:val="0E101A"/>
              </w:rPr>
              <w:t>now completed her PhD student at King’s, in collaboration with surgeons from Guy’s and St Thomas’ NHS Foundation Trust, worked on 3D printed parts of chest wall</w:t>
            </w:r>
            <w:r w:rsidR="00026ECE">
              <w:rPr>
                <w:color w:val="0E101A"/>
              </w:rPr>
              <w:t xml:space="preserve"> implants</w:t>
            </w:r>
            <w:r>
              <w:rPr>
                <w:color w:val="0E101A"/>
              </w:rPr>
              <w:t xml:space="preserve"> for around 20 patients with cancerous bone and tissue. This case report, published in Frontiers in Surgery by researchers from the School of Biomedical &amp; Imaging Sciences in collaboration with surgeons from Guy’s and St Thomas’ NHS Foundation Trust, shows the postoperative success of the procedure, which leaves patients cancer free and with better quality of life. </w:t>
            </w:r>
            <w:hyperlink r:id="rId8" w:tgtFrame="_blank" w:history="1">
              <w:r>
                <w:rPr>
                  <w:rStyle w:val="Hyperlink"/>
                  <w:color w:val="4A6EE0"/>
                </w:rPr>
                <w:t>https://www.kcl.ac.uk/news/researchers-successfully-3d-print-prosthesis-for-cancer-patients</w:t>
              </w:r>
            </w:hyperlink>
            <w:r>
              <w:rPr>
                <w:color w:val="0E101A"/>
              </w:rPr>
              <w:t> </w:t>
            </w:r>
          </w:p>
          <w:p w14:paraId="53121D40" w14:textId="643B8329" w:rsidR="00D82DD7" w:rsidRDefault="00D82DD7" w:rsidP="00D82DD7">
            <w:pPr>
              <w:pStyle w:val="NormalWeb"/>
              <w:spacing w:before="0" w:beforeAutospacing="0" w:after="0" w:afterAutospacing="0"/>
              <w:rPr>
                <w:color w:val="0E101A"/>
              </w:rPr>
            </w:pPr>
            <w:r>
              <w:rPr>
                <w:color w:val="0E101A"/>
              </w:rPr>
              <w:t>This was also featured in BBC Click Feb 2023. </w:t>
            </w:r>
            <w:hyperlink r:id="rId9" w:tgtFrame="_blank" w:history="1">
              <w:r>
                <w:rPr>
                  <w:rStyle w:val="Hyperlink"/>
                  <w:color w:val="4A6EE0"/>
                </w:rPr>
                <w:t>https://www.bbc.co.uk/programmes/m001j6cw</w:t>
              </w:r>
            </w:hyperlink>
            <w:r>
              <w:rPr>
                <w:color w:val="0E101A"/>
              </w:rPr>
              <w:t> </w:t>
            </w:r>
          </w:p>
          <w:p w14:paraId="4FAF2D55" w14:textId="3CCD0BA1" w:rsidR="00D82DD7" w:rsidRDefault="00D82DD7" w:rsidP="00D82DD7">
            <w:pPr>
              <w:pStyle w:val="NormalWeb"/>
              <w:spacing w:before="0" w:beforeAutospacing="0" w:after="0" w:afterAutospacing="0"/>
              <w:rPr>
                <w:color w:val="0E101A"/>
              </w:rPr>
            </w:pPr>
            <w:r>
              <w:rPr>
                <w:color w:val="0E101A"/>
              </w:rPr>
              <w:t>  </w:t>
            </w:r>
          </w:p>
          <w:p w14:paraId="0E6AF857" w14:textId="34111EB0" w:rsidR="00D82DD7" w:rsidRDefault="00D82DD7" w:rsidP="00D82DD7">
            <w:pPr>
              <w:pStyle w:val="NormalWeb"/>
              <w:spacing w:before="0" w:beforeAutospacing="0" w:after="0" w:afterAutospacing="0"/>
              <w:rPr>
                <w:color w:val="0E101A"/>
              </w:rPr>
            </w:pPr>
            <w:r>
              <w:rPr>
                <w:color w:val="0E101A"/>
              </w:rPr>
              <w:t xml:space="preserve">The past six years have been an iterative journey of defining, redefining, reflecting, conceptualising and improving various module elements. We have collated data from students’ focus groups, tutor interviews, documentation, and observation, which helped us to evolve the module. We are in the process of analysing the </w:t>
            </w:r>
            <w:r w:rsidR="00026ECE">
              <w:rPr>
                <w:color w:val="0E101A"/>
              </w:rPr>
              <w:t xml:space="preserve">recent </w:t>
            </w:r>
            <w:r>
              <w:rPr>
                <w:color w:val="0E101A"/>
              </w:rPr>
              <w:t xml:space="preserve">data to share it with the community of practice. We will continue to encourage students to collaborate and </w:t>
            </w:r>
            <w:r w:rsidR="00026ECE">
              <w:rPr>
                <w:color w:val="0E101A"/>
              </w:rPr>
              <w:t xml:space="preserve">work on areas to </w:t>
            </w:r>
            <w:r w:rsidR="0015213B">
              <w:rPr>
                <w:color w:val="0E101A"/>
              </w:rPr>
              <w:t xml:space="preserve">address the employability agenda. </w:t>
            </w:r>
          </w:p>
          <w:p w14:paraId="525F97AD" w14:textId="77777777" w:rsidR="00543C88" w:rsidRPr="00583ADE" w:rsidRDefault="00543C88">
            <w:pPr>
              <w:rPr>
                <w:rFonts w:ascii="Calibri" w:hAnsi="Calibri" w:cs="Calibri"/>
                <w:szCs w:val="24"/>
              </w:rPr>
            </w:pP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17CA7DFB" w:rsidR="00B364F6" w:rsidRDefault="00BB42B9">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17BACB7" w:rsidR="00D62C5F" w:rsidRPr="00D62C5F" w:rsidRDefault="00BB42B9"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27B66314" w:rsidR="00D62C5F" w:rsidRPr="00D62C5F" w:rsidRDefault="00BB42B9"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ABC4CA5" w:rsidR="001915B6" w:rsidRPr="00583ADE" w:rsidRDefault="00BB42B9">
            <w:pPr>
              <w:rPr>
                <w:rFonts w:ascii="Calibri" w:hAnsi="Calibri" w:cs="Calibri"/>
                <w:szCs w:val="24"/>
              </w:rPr>
            </w:pPr>
            <w:bookmarkStart w:id="10" w:name="h.17dp8vu" w:colFirst="0" w:colLast="0"/>
            <w:bookmarkEnd w:id="10"/>
            <w:r>
              <w:rPr>
                <w:rFonts w:ascii="Calibri" w:hAnsi="Calibri" w:cs="Calibri"/>
                <w:szCs w:val="24"/>
              </w:rPr>
              <w:t>Mandeep Gill Sagoo</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4C3EAD1" w:rsidR="001915B6" w:rsidRPr="00583ADE" w:rsidRDefault="000F72BD">
            <w:pPr>
              <w:rPr>
                <w:rFonts w:ascii="Calibri" w:hAnsi="Calibri" w:cs="Calibri"/>
                <w:szCs w:val="24"/>
              </w:rPr>
            </w:pPr>
            <w:bookmarkStart w:id="11" w:name="h.3rdcrjn" w:colFirst="0" w:colLast="0"/>
            <w:bookmarkEnd w:id="11"/>
            <w:r>
              <w:rPr>
                <w:rFonts w:ascii="Calibri" w:hAnsi="Calibri" w:cs="Calibri"/>
                <w:szCs w:val="24"/>
              </w:rPr>
              <w:t>August</w:t>
            </w:r>
            <w:r w:rsidR="00BB42B9">
              <w:rPr>
                <w:rFonts w:ascii="Calibri" w:hAnsi="Calibri" w:cs="Calibri"/>
                <w:szCs w:val="24"/>
              </w:rPr>
              <w:t xml:space="preserve"> 1</w:t>
            </w:r>
            <w:r>
              <w:rPr>
                <w:rFonts w:ascii="Calibri" w:hAnsi="Calibri" w:cs="Calibri"/>
                <w:szCs w:val="24"/>
              </w:rPr>
              <w:t>0</w:t>
            </w:r>
            <w:r w:rsidR="00BB42B9">
              <w:rPr>
                <w:rFonts w:ascii="Calibri" w:hAnsi="Calibri" w:cs="Calibri"/>
                <w:szCs w:val="24"/>
              </w:rPr>
              <w:t>,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D563" w14:textId="77777777" w:rsidR="003315E2" w:rsidRDefault="003315E2">
      <w:r>
        <w:separator/>
      </w:r>
    </w:p>
  </w:endnote>
  <w:endnote w:type="continuationSeparator" w:id="0">
    <w:p w14:paraId="49E35C3D" w14:textId="77777777" w:rsidR="003315E2" w:rsidRDefault="0033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E142" w14:textId="77777777" w:rsidR="003315E2" w:rsidRDefault="003315E2">
      <w:r>
        <w:separator/>
      </w:r>
    </w:p>
  </w:footnote>
  <w:footnote w:type="continuationSeparator" w:id="0">
    <w:p w14:paraId="0918ECC0" w14:textId="77777777" w:rsidR="003315E2" w:rsidRDefault="0033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6ECE"/>
    <w:rsid w:val="000B1ACA"/>
    <w:rsid w:val="000F72BD"/>
    <w:rsid w:val="00102B9E"/>
    <w:rsid w:val="001330A0"/>
    <w:rsid w:val="0015213B"/>
    <w:rsid w:val="001915B6"/>
    <w:rsid w:val="001E5BC7"/>
    <w:rsid w:val="002009EB"/>
    <w:rsid w:val="002014CC"/>
    <w:rsid w:val="002B443C"/>
    <w:rsid w:val="002E61DD"/>
    <w:rsid w:val="00305CCB"/>
    <w:rsid w:val="003315E2"/>
    <w:rsid w:val="003A79D9"/>
    <w:rsid w:val="0043727D"/>
    <w:rsid w:val="00494922"/>
    <w:rsid w:val="00543C88"/>
    <w:rsid w:val="00583ADE"/>
    <w:rsid w:val="00635A6E"/>
    <w:rsid w:val="0069608B"/>
    <w:rsid w:val="006C7020"/>
    <w:rsid w:val="007722E4"/>
    <w:rsid w:val="00793994"/>
    <w:rsid w:val="0085610B"/>
    <w:rsid w:val="00891D8D"/>
    <w:rsid w:val="008E1F83"/>
    <w:rsid w:val="008F2AD9"/>
    <w:rsid w:val="009A01C2"/>
    <w:rsid w:val="009D1736"/>
    <w:rsid w:val="00B21748"/>
    <w:rsid w:val="00B364F6"/>
    <w:rsid w:val="00BB42B9"/>
    <w:rsid w:val="00BD7428"/>
    <w:rsid w:val="00C13DBC"/>
    <w:rsid w:val="00C161F2"/>
    <w:rsid w:val="00C612A2"/>
    <w:rsid w:val="00C7359A"/>
    <w:rsid w:val="00C80F49"/>
    <w:rsid w:val="00CF3E65"/>
    <w:rsid w:val="00D1595A"/>
    <w:rsid w:val="00D62C5F"/>
    <w:rsid w:val="00D763AE"/>
    <w:rsid w:val="00D82DD7"/>
    <w:rsid w:val="00DD21C7"/>
    <w:rsid w:val="00DF2B7E"/>
    <w:rsid w:val="00E96159"/>
    <w:rsid w:val="00ED1A5F"/>
    <w:rsid w:val="00F81AE4"/>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2B443C"/>
    <w:pPr>
      <w:spacing w:before="100" w:beforeAutospacing="1" w:after="100" w:afterAutospacing="1"/>
    </w:pPr>
    <w:rPr>
      <w:rFonts w:ascii="Times New Roman" w:eastAsia="Times New Roman" w:hAnsi="Times New Roman" w:cs="Times New Roman"/>
      <w:color w:val="auto"/>
      <w:szCs w:val="24"/>
    </w:rPr>
  </w:style>
  <w:style w:type="character" w:styleId="Strong">
    <w:name w:val="Strong"/>
    <w:basedOn w:val="DefaultParagraphFont"/>
    <w:uiPriority w:val="22"/>
    <w:qFormat/>
    <w:rsid w:val="002B443C"/>
    <w:rPr>
      <w:b/>
      <w:bCs/>
    </w:rPr>
  </w:style>
  <w:style w:type="character" w:styleId="Hyperlink">
    <w:name w:val="Hyperlink"/>
    <w:uiPriority w:val="99"/>
    <w:unhideWhenUsed/>
    <w:rsid w:val="00102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00">
      <w:bodyDiv w:val="1"/>
      <w:marLeft w:val="0"/>
      <w:marRight w:val="0"/>
      <w:marTop w:val="0"/>
      <w:marBottom w:val="0"/>
      <w:divBdr>
        <w:top w:val="none" w:sz="0" w:space="0" w:color="auto"/>
        <w:left w:val="none" w:sz="0" w:space="0" w:color="auto"/>
        <w:bottom w:val="none" w:sz="0" w:space="0" w:color="auto"/>
        <w:right w:val="none" w:sz="0" w:space="0" w:color="auto"/>
      </w:divBdr>
    </w:div>
    <w:div w:id="537200139">
      <w:bodyDiv w:val="1"/>
      <w:marLeft w:val="0"/>
      <w:marRight w:val="0"/>
      <w:marTop w:val="0"/>
      <w:marBottom w:val="0"/>
      <w:divBdr>
        <w:top w:val="none" w:sz="0" w:space="0" w:color="auto"/>
        <w:left w:val="none" w:sz="0" w:space="0" w:color="auto"/>
        <w:bottom w:val="none" w:sz="0" w:space="0" w:color="auto"/>
        <w:right w:val="none" w:sz="0" w:space="0" w:color="auto"/>
      </w:divBdr>
      <w:divsChild>
        <w:div w:id="1268078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991346">
              <w:marLeft w:val="0"/>
              <w:marRight w:val="0"/>
              <w:marTop w:val="0"/>
              <w:marBottom w:val="0"/>
              <w:divBdr>
                <w:top w:val="none" w:sz="0" w:space="0" w:color="auto"/>
                <w:left w:val="none" w:sz="0" w:space="0" w:color="auto"/>
                <w:bottom w:val="none" w:sz="0" w:space="0" w:color="auto"/>
                <w:right w:val="none" w:sz="0" w:space="0" w:color="auto"/>
              </w:divBdr>
              <w:divsChild>
                <w:div w:id="935165298">
                  <w:marLeft w:val="0"/>
                  <w:marRight w:val="0"/>
                  <w:marTop w:val="0"/>
                  <w:marBottom w:val="0"/>
                  <w:divBdr>
                    <w:top w:val="none" w:sz="0" w:space="0" w:color="auto"/>
                    <w:left w:val="none" w:sz="0" w:space="0" w:color="auto"/>
                    <w:bottom w:val="none" w:sz="0" w:space="0" w:color="auto"/>
                    <w:right w:val="none" w:sz="0" w:space="0" w:color="auto"/>
                  </w:divBdr>
                  <w:divsChild>
                    <w:div w:id="126630504">
                      <w:marLeft w:val="0"/>
                      <w:marRight w:val="0"/>
                      <w:marTop w:val="0"/>
                      <w:marBottom w:val="0"/>
                      <w:divBdr>
                        <w:top w:val="none" w:sz="0" w:space="0" w:color="auto"/>
                        <w:left w:val="none" w:sz="0" w:space="0" w:color="auto"/>
                        <w:bottom w:val="none" w:sz="0" w:space="0" w:color="auto"/>
                        <w:right w:val="none" w:sz="0" w:space="0" w:color="auto"/>
                      </w:divBdr>
                      <w:divsChild>
                        <w:div w:id="256791768">
                          <w:marLeft w:val="0"/>
                          <w:marRight w:val="0"/>
                          <w:marTop w:val="0"/>
                          <w:marBottom w:val="0"/>
                          <w:divBdr>
                            <w:top w:val="none" w:sz="0" w:space="0" w:color="auto"/>
                            <w:left w:val="none" w:sz="0" w:space="0" w:color="auto"/>
                            <w:bottom w:val="none" w:sz="0" w:space="0" w:color="auto"/>
                            <w:right w:val="none" w:sz="0" w:space="0" w:color="auto"/>
                          </w:divBdr>
                          <w:divsChild>
                            <w:div w:id="7538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cl.ac.uk/news/researchers-successfully-3d-print-prosthesis-for-cancer-pati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uk/programmes/m001j6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2023-08-11T10:30:00Z</cp:lastPrinted>
  <dcterms:created xsi:type="dcterms:W3CDTF">2023-08-11T10:30:00Z</dcterms:created>
  <dcterms:modified xsi:type="dcterms:W3CDTF">2023-08-11T10:30:00Z</dcterms:modified>
</cp:coreProperties>
</file>