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345F2" w14:textId="77777777" w:rsidR="00B0486B" w:rsidRPr="008508F9" w:rsidRDefault="00B0486B" w:rsidP="004029C3">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14:paraId="5ACF3412" w14:textId="77777777" w:rsidR="00B0486B" w:rsidRPr="00D058B1"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w:t>
      </w:r>
      <w:r w:rsidRPr="00D058B1">
        <w:rPr>
          <w:rFonts w:ascii="Calibri" w:hAnsi="Calibri" w:cs="Calibri"/>
          <w:b/>
          <w:spacing w:val="-3"/>
          <w:sz w:val="22"/>
          <w:szCs w:val="22"/>
        </w:rPr>
        <w:t xml:space="preserve">UNDERGRADUATE SUMMER VACATION SCHOLARSHIP AWARDS – FINAL SUMMARY REPORT FORM </w:t>
      </w:r>
      <w:r w:rsidR="007A359C">
        <w:rPr>
          <w:rFonts w:ascii="Calibri" w:hAnsi="Calibri" w:cs="Calibri"/>
          <w:b/>
          <w:spacing w:val="-3"/>
          <w:sz w:val="22"/>
          <w:szCs w:val="22"/>
        </w:rPr>
        <w:t>2018/19</w:t>
      </w:r>
    </w:p>
    <w:p w14:paraId="5A0D8A9A" w14:textId="77777777" w:rsidR="00626EF6" w:rsidRPr="00D058B1" w:rsidRDefault="00626EF6"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i/>
          <w:sz w:val="22"/>
          <w:szCs w:val="22"/>
        </w:rPr>
      </w:pPr>
      <w:r w:rsidRPr="00D058B1">
        <w:rPr>
          <w:rFonts w:ascii="Calibri" w:hAnsi="Calibri" w:cs="Calibri"/>
          <w:b/>
          <w:i/>
          <w:sz w:val="22"/>
          <w:szCs w:val="22"/>
        </w:rPr>
        <w:t xml:space="preserve">NB: This </w:t>
      </w:r>
      <w:r w:rsidR="00EB281F" w:rsidRPr="00D058B1">
        <w:rPr>
          <w:rFonts w:ascii="Calibri" w:hAnsi="Calibri" w:cs="Calibri"/>
          <w:b/>
          <w:i/>
          <w:sz w:val="22"/>
          <w:szCs w:val="22"/>
        </w:rPr>
        <w:t xml:space="preserve">whole </w:t>
      </w:r>
      <w:r w:rsidRPr="00D058B1">
        <w:rPr>
          <w:rFonts w:ascii="Calibri" w:hAnsi="Calibri" w:cs="Calibri"/>
          <w:b/>
          <w:i/>
          <w:sz w:val="22"/>
          <w:szCs w:val="22"/>
        </w:rPr>
        <w:t>report will be posted on the Society’s website therefore authors should NOT include sensitive material or data that they do not want disclosed at this time.</w:t>
      </w:r>
    </w:p>
    <w:p w14:paraId="548B1DA5" w14:textId="77777777" w:rsidR="004029C3" w:rsidRPr="008508F9" w:rsidRDefault="004029C3" w:rsidP="00B0486B">
      <w:pPr>
        <w:suppressAutoHyphens/>
        <w:rPr>
          <w:rFonts w:ascii="Calibri" w:hAnsi="Calibri" w:cs="Calibri"/>
          <w:b/>
          <w:sz w:val="22"/>
          <w:szCs w:val="22"/>
        </w:rPr>
      </w:pPr>
    </w:p>
    <w:p w14:paraId="77FD2BC3"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4684DC76" w14:textId="77777777" w:rsidR="00B0486B" w:rsidRPr="00596BA4" w:rsidRDefault="00085350" w:rsidP="00690B63">
      <w:pPr>
        <w:pBdr>
          <w:top w:val="single" w:sz="4" w:space="1" w:color="auto"/>
          <w:left w:val="single" w:sz="4" w:space="0" w:color="auto"/>
          <w:bottom w:val="single" w:sz="4" w:space="1" w:color="auto"/>
          <w:right w:val="single" w:sz="4" w:space="4" w:color="auto"/>
        </w:pBdr>
        <w:suppressAutoHyphens/>
        <w:rPr>
          <w:rFonts w:ascii="Calibri" w:hAnsi="Calibri" w:cs="Calibri"/>
        </w:rPr>
      </w:pPr>
      <w:r w:rsidRPr="00596BA4">
        <w:rPr>
          <w:rFonts w:ascii="Calibri" w:hAnsi="Calibri" w:cs="Calibri"/>
        </w:rPr>
        <w:t>Ambreen Muhammed</w:t>
      </w:r>
      <w:r w:rsidRPr="00596BA4">
        <w:rPr>
          <w:rFonts w:ascii="Calibri" w:hAnsi="Calibri" w:cs="Calibri"/>
        </w:rPr>
        <w:tab/>
      </w:r>
    </w:p>
    <w:p w14:paraId="720A882F"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14:paraId="191773CE" w14:textId="77777777" w:rsidR="00B0486B" w:rsidRPr="00596BA4" w:rsidRDefault="00085350" w:rsidP="00690B63">
      <w:pPr>
        <w:pBdr>
          <w:top w:val="single" w:sz="4" w:space="1" w:color="auto"/>
          <w:left w:val="single" w:sz="4" w:space="1" w:color="auto"/>
          <w:bottom w:val="single" w:sz="4" w:space="1" w:color="auto"/>
          <w:right w:val="single" w:sz="4" w:space="4" w:color="auto"/>
        </w:pBdr>
        <w:suppressAutoHyphens/>
        <w:rPr>
          <w:rFonts w:ascii="Calibri" w:hAnsi="Calibri" w:cs="Calibri"/>
        </w:rPr>
      </w:pPr>
      <w:proofErr w:type="spellStart"/>
      <w:r w:rsidRPr="00596BA4">
        <w:rPr>
          <w:rFonts w:ascii="Calibri" w:hAnsi="Calibri" w:cs="Calibri"/>
        </w:rPr>
        <w:t>Dr.</w:t>
      </w:r>
      <w:proofErr w:type="spellEnd"/>
      <w:r w:rsidRPr="00596BA4">
        <w:rPr>
          <w:rFonts w:ascii="Calibri" w:hAnsi="Calibri" w:cs="Calibri"/>
        </w:rPr>
        <w:t xml:space="preserve"> Charlotte Dean</w:t>
      </w:r>
    </w:p>
    <w:p w14:paraId="33C25BB6" w14:textId="77777777" w:rsidR="00B0486B"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42451F99" w14:textId="77777777" w:rsidR="00B0486B" w:rsidRPr="000B2C10" w:rsidRDefault="00FE0611" w:rsidP="00690B63">
      <w:pPr>
        <w:pBdr>
          <w:top w:val="single" w:sz="4" w:space="1" w:color="auto"/>
          <w:left w:val="single" w:sz="4" w:space="0" w:color="auto"/>
          <w:bottom w:val="single" w:sz="4" w:space="1" w:color="auto"/>
          <w:right w:val="single" w:sz="4" w:space="4" w:color="auto"/>
        </w:pBdr>
        <w:suppressAutoHyphens/>
        <w:rPr>
          <w:rFonts w:ascii="Calibri" w:hAnsi="Calibri" w:cs="Calibri"/>
        </w:rPr>
      </w:pPr>
      <w:r w:rsidRPr="000B2C10">
        <w:rPr>
          <w:rFonts w:ascii="Calibri" w:hAnsi="Calibri" w:cs="Calibri"/>
        </w:rPr>
        <w:t>Investigating the role of Dishevelled Associated Activator of Morphogenesis 2 (Daam2) in lung development</w:t>
      </w:r>
    </w:p>
    <w:p w14:paraId="70D9F92F" w14:textId="77777777" w:rsidR="00FE0611" w:rsidRPr="00FE0611" w:rsidRDefault="00B0486B" w:rsidP="00B0486B">
      <w:pPr>
        <w:suppressAutoHyphens/>
        <w:rPr>
          <w:rFonts w:ascii="Calibri" w:hAnsi="Calibri" w:cs="Calibri"/>
          <w:b/>
          <w:sz w:val="22"/>
          <w:szCs w:val="22"/>
        </w:rPr>
      </w:pPr>
      <w:r w:rsidRPr="00FE0611">
        <w:rPr>
          <w:rFonts w:ascii="Calibri" w:hAnsi="Calibri" w:cs="Calibri"/>
          <w:b/>
          <w:sz w:val="22"/>
          <w:szCs w:val="22"/>
        </w:rPr>
        <w:t>Project aims: (no more than 700 words)</w:t>
      </w:r>
    </w:p>
    <w:p w14:paraId="753980A6" w14:textId="77777777" w:rsidR="00FE0611" w:rsidRDefault="00FE0611" w:rsidP="00FE0611">
      <w:pPr>
        <w:rPr>
          <w:rFonts w:ascii="Calibri" w:hAnsi="Calibri" w:cs="Calibri"/>
          <w:b/>
          <w:bCs/>
        </w:rPr>
      </w:pPr>
      <w:r>
        <w:rPr>
          <w:rFonts w:ascii="Calibri" w:hAnsi="Calibri" w:cs="Calibri"/>
          <w:b/>
          <w:bCs/>
          <w:noProof/>
        </w:rPr>
        <mc:AlternateContent>
          <mc:Choice Requires="wps">
            <w:drawing>
              <wp:inline distT="0" distB="0" distL="0" distR="0" wp14:anchorId="036FC405" wp14:editId="71BFB2C1">
                <wp:extent cx="6258910" cy="5139558"/>
                <wp:effectExtent l="0" t="0" r="15240" b="17145"/>
                <wp:docPr id="10" name="Text Box 10"/>
                <wp:cNvGraphicFramePr/>
                <a:graphic xmlns:a="http://schemas.openxmlformats.org/drawingml/2006/main">
                  <a:graphicData uri="http://schemas.microsoft.com/office/word/2010/wordprocessingShape">
                    <wps:wsp>
                      <wps:cNvSpPr txBox="1"/>
                      <wps:spPr>
                        <a:xfrm>
                          <a:off x="0" y="0"/>
                          <a:ext cx="6258910" cy="5139558"/>
                        </a:xfrm>
                        <a:prstGeom prst="rect">
                          <a:avLst/>
                        </a:prstGeom>
                        <a:solidFill>
                          <a:schemeClr val="lt1"/>
                        </a:solidFill>
                        <a:ln w="6350">
                          <a:solidFill>
                            <a:prstClr val="black"/>
                          </a:solidFill>
                        </a:ln>
                      </wps:spPr>
                      <wps:txbx>
                        <w:txbxContent>
                          <w:p w14:paraId="325B37C5" w14:textId="77777777" w:rsidR="00FE0611" w:rsidRPr="00FE0611" w:rsidRDefault="00FE0611" w:rsidP="00FE0611">
                            <w:pPr>
                              <w:rPr>
                                <w:rFonts w:ascii="Calibri" w:hAnsi="Calibri" w:cs="Calibri"/>
                                <w:b/>
                                <w:bCs/>
                              </w:rPr>
                            </w:pPr>
                            <w:r w:rsidRPr="00FE0611">
                              <w:rPr>
                                <w:rFonts w:ascii="Calibri" w:hAnsi="Calibri" w:cs="Calibri"/>
                                <w:b/>
                                <w:bCs/>
                              </w:rPr>
                              <w:t>Background</w:t>
                            </w:r>
                          </w:p>
                          <w:p w14:paraId="70774D4A" w14:textId="77777777" w:rsidR="00FE0611" w:rsidRPr="00FE0611" w:rsidRDefault="00FE0611" w:rsidP="00FE0611">
                            <w:pPr>
                              <w:rPr>
                                <w:rFonts w:ascii="Calibri" w:hAnsi="Calibri" w:cs="Calibri"/>
                              </w:rPr>
                            </w:pPr>
                            <w:r w:rsidRPr="00FE0611">
                              <w:rPr>
                                <w:rFonts w:ascii="Calibri" w:hAnsi="Calibri" w:cs="Calibri"/>
                              </w:rPr>
                              <w:t>Dishevelled Associated Activator of Morphogenesis 2 (Daam2) is a gene which plays an essential role in the planar cell polarity pathway (PCP) which is heavily involved in lung embryogenesis and regeneration</w:t>
                            </w:r>
                            <w:r w:rsidR="006E396D">
                              <w:rPr>
                                <w:rFonts w:ascii="Calibri" w:hAnsi="Calibri" w:cs="Calibri"/>
                                <w:vertAlign w:val="superscript"/>
                              </w:rPr>
                              <w:t>1</w:t>
                            </w:r>
                            <w:r w:rsidRPr="00FE0611">
                              <w:rPr>
                                <w:rFonts w:ascii="Calibri" w:hAnsi="Calibri" w:cs="Calibri"/>
                              </w:rPr>
                              <w:t>. Emphysema is a disease characterised by the breakdown and stretching of the alveoli in the lung that cannot repair itself</w:t>
                            </w:r>
                            <w:r w:rsidR="004C1C49">
                              <w:rPr>
                                <w:rFonts w:ascii="Calibri" w:hAnsi="Calibri" w:cs="Calibri"/>
                                <w:vertAlign w:val="superscript"/>
                              </w:rPr>
                              <w:t>2</w:t>
                            </w:r>
                            <w:r w:rsidRPr="00FE0611">
                              <w:rPr>
                                <w:rFonts w:ascii="Calibri" w:hAnsi="Calibri" w:cs="Calibri"/>
                              </w:rPr>
                              <w:t xml:space="preserve">. Provided that altered Daam2 expression has an effect on lung development in mice, Daam2 expression could be altered to promote lung development and repair in patients suffering from diseases such as emphysema. </w:t>
                            </w:r>
                          </w:p>
                          <w:p w14:paraId="2BDD1016" w14:textId="77777777" w:rsidR="00FE0611" w:rsidRPr="00FE0611" w:rsidRDefault="00FE0611" w:rsidP="00FE0611">
                            <w:pPr>
                              <w:rPr>
                                <w:rFonts w:ascii="Calibri" w:hAnsi="Calibri" w:cs="Calibri"/>
                              </w:rPr>
                            </w:pPr>
                            <w:r w:rsidRPr="00FE0611">
                              <w:rPr>
                                <w:rFonts w:ascii="Calibri" w:hAnsi="Calibri" w:cs="Calibri"/>
                              </w:rPr>
                              <w:t xml:space="preserve">Daam2 is a </w:t>
                            </w:r>
                            <w:proofErr w:type="spellStart"/>
                            <w:r w:rsidRPr="00FE0611">
                              <w:rPr>
                                <w:rFonts w:ascii="Calibri" w:hAnsi="Calibri" w:cs="Calibri"/>
                              </w:rPr>
                              <w:t>formin</w:t>
                            </w:r>
                            <w:proofErr w:type="spellEnd"/>
                            <w:r w:rsidRPr="00FE0611">
                              <w:rPr>
                                <w:rFonts w:ascii="Calibri" w:hAnsi="Calibri" w:cs="Calibri"/>
                              </w:rPr>
                              <w:t xml:space="preserve"> homology domain protein</w:t>
                            </w:r>
                            <w:r w:rsidR="00633429">
                              <w:rPr>
                                <w:rFonts w:ascii="Calibri" w:hAnsi="Calibri" w:cs="Calibri"/>
                                <w:vertAlign w:val="superscript"/>
                              </w:rPr>
                              <w:t>1</w:t>
                            </w:r>
                            <w:r w:rsidRPr="00FE0611">
                              <w:rPr>
                                <w:rFonts w:ascii="Calibri" w:hAnsi="Calibri" w:cs="Calibri"/>
                              </w:rPr>
                              <w:t xml:space="preserve"> which is involved in the polymerisation of actin and as seen in Figure 1, it acts as an effector molecule for Rho GTPase and an interaction factor of the </w:t>
                            </w:r>
                            <w:proofErr w:type="spellStart"/>
                            <w:r w:rsidRPr="00FE0611">
                              <w:rPr>
                                <w:rFonts w:ascii="Calibri" w:hAnsi="Calibri" w:cs="Calibri"/>
                              </w:rPr>
                              <w:t>Wnt</w:t>
                            </w:r>
                            <w:proofErr w:type="spellEnd"/>
                            <w:r w:rsidRPr="00FE0611">
                              <w:rPr>
                                <w:rFonts w:ascii="Calibri" w:hAnsi="Calibri" w:cs="Calibri"/>
                              </w:rPr>
                              <w:t xml:space="preserve"> receptor Dishevelled. </w:t>
                            </w:r>
                          </w:p>
                          <w:p w14:paraId="5ABEEDBD" w14:textId="77777777" w:rsidR="00FE0611" w:rsidRDefault="00FE0611">
                            <w:r w:rsidRPr="00FE0611">
                              <w:rPr>
                                <w:rFonts w:ascii="Calibri" w:hAnsi="Calibri" w:cs="Calibri"/>
                                <w:noProof/>
                              </w:rPr>
                              <w:drawing>
                                <wp:inline distT="0" distB="0" distL="0" distR="0" wp14:anchorId="0698325D" wp14:editId="17D0CE76">
                                  <wp:extent cx="3404507" cy="2516392"/>
                                  <wp:effectExtent l="0" t="0" r="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9841" cy="2542508"/>
                                          </a:xfrm>
                                          <a:prstGeom prst="rect">
                                            <a:avLst/>
                                          </a:prstGeom>
                                        </pic:spPr>
                                      </pic:pic>
                                    </a:graphicData>
                                  </a:graphic>
                                </wp:inline>
                              </w:drawing>
                            </w:r>
                          </w:p>
                          <w:p w14:paraId="69B34C04" w14:textId="77777777" w:rsidR="00FE0611" w:rsidRPr="00633429" w:rsidRDefault="00FE0611" w:rsidP="00FE0611">
                            <w:pPr>
                              <w:rPr>
                                <w:rFonts w:ascii="Calibri" w:hAnsi="Calibri" w:cs="Calibri"/>
                                <w:color w:val="767171"/>
                                <w:sz w:val="22"/>
                                <w:szCs w:val="22"/>
                              </w:rPr>
                            </w:pPr>
                            <w:r w:rsidRPr="00633429">
                              <w:rPr>
                                <w:rFonts w:ascii="Calibri" w:hAnsi="Calibri" w:cs="Calibri"/>
                                <w:color w:val="767171"/>
                                <w:sz w:val="22"/>
                                <w:szCs w:val="22"/>
                              </w:rPr>
                              <w:t>Figure 1 shows a simplified model of the planar cell polarity pathway</w:t>
                            </w:r>
                          </w:p>
                          <w:p w14:paraId="1E7825EC" w14:textId="77777777" w:rsidR="00FE0611" w:rsidRPr="00FE0611" w:rsidRDefault="00FE0611" w:rsidP="00FE0611">
                            <w:pPr>
                              <w:rPr>
                                <w:rFonts w:ascii="Calibri" w:hAnsi="Calibri" w:cs="Calibri"/>
                              </w:rPr>
                            </w:pPr>
                            <w:r w:rsidRPr="00FE0611">
                              <w:rPr>
                                <w:rFonts w:ascii="Calibri" w:hAnsi="Calibri" w:cs="Calibri"/>
                              </w:rPr>
                              <w:t>The planar polarity pathway is essential in regulating cell movement and changes in the cytoskeleton of cells; particularly in processes such as lung branching and development.</w:t>
                            </w:r>
                          </w:p>
                          <w:p w14:paraId="02539ADE" w14:textId="77777777" w:rsidR="00FE0611" w:rsidRDefault="00FE0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6FC405" id="_x0000_t202" coordsize="21600,21600" o:spt="202" path="m,l,21600r21600,l21600,xe">
                <v:stroke joinstyle="miter"/>
                <v:path gradientshapeok="t" o:connecttype="rect"/>
              </v:shapetype>
              <v:shape id="Text Box 10" o:spid="_x0000_s1026" type="#_x0000_t202" style="width:492.85pt;height:4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" fillcolor="white [3201]" strokeweight=".5pt">
                <v:textbox>
                  <w:txbxContent>
                    <w:p w14:paraId="325B37C5" w14:textId="77777777" w:rsidR="00FE0611" w:rsidRPr="00FE0611" w:rsidRDefault="00FE0611" w:rsidP="00FE0611">
                      <w:pPr>
                        <w:rPr>
                          <w:rFonts w:ascii="Calibri" w:hAnsi="Calibri" w:cs="Calibri"/>
                          <w:b/>
                          <w:bCs/>
                        </w:rPr>
                      </w:pPr>
                      <w:r w:rsidRPr="00FE0611">
                        <w:rPr>
                          <w:rFonts w:ascii="Calibri" w:hAnsi="Calibri" w:cs="Calibri"/>
                          <w:b/>
                          <w:bCs/>
                        </w:rPr>
                        <w:t>Background</w:t>
                      </w:r>
                    </w:p>
                    <w:p w14:paraId="70774D4A" w14:textId="77777777" w:rsidR="00FE0611" w:rsidRPr="00FE0611" w:rsidRDefault="00FE0611" w:rsidP="00FE0611">
                      <w:pPr>
                        <w:rPr>
                          <w:rFonts w:ascii="Calibri" w:hAnsi="Calibri" w:cs="Calibri"/>
                        </w:rPr>
                      </w:pPr>
                      <w:r w:rsidRPr="00FE0611">
                        <w:rPr>
                          <w:rFonts w:ascii="Calibri" w:hAnsi="Calibri" w:cs="Calibri"/>
                        </w:rPr>
                        <w:t>Dishevelled Associated Activator of Morphogenesis 2 (Daam2) is a gene which plays an essential role in the planar cell polarity pathway (PCP) which is heavily involved in lung embryogenesis and regeneration</w:t>
                      </w:r>
                      <w:r w:rsidR="006E396D">
                        <w:rPr>
                          <w:rFonts w:ascii="Calibri" w:hAnsi="Calibri" w:cs="Calibri"/>
                          <w:vertAlign w:val="superscript"/>
                        </w:rPr>
                        <w:t>1</w:t>
                      </w:r>
                      <w:r w:rsidRPr="00FE0611">
                        <w:rPr>
                          <w:rFonts w:ascii="Calibri" w:hAnsi="Calibri" w:cs="Calibri"/>
                        </w:rPr>
                        <w:t>. Emphysema is a disease characterised by the breakdown and stretching of the alveoli in the lung that cannot repair itself</w:t>
                      </w:r>
                      <w:r w:rsidR="004C1C49">
                        <w:rPr>
                          <w:rFonts w:ascii="Calibri" w:hAnsi="Calibri" w:cs="Calibri"/>
                          <w:vertAlign w:val="superscript"/>
                        </w:rPr>
                        <w:t>2</w:t>
                      </w:r>
                      <w:r w:rsidRPr="00FE0611">
                        <w:rPr>
                          <w:rFonts w:ascii="Calibri" w:hAnsi="Calibri" w:cs="Calibri"/>
                        </w:rPr>
                        <w:t xml:space="preserve">. Provided that altered Daam2 expression has an effect on lung development in mice, Daam2 expression could be altered to promote lung development and repair in patients suffering from diseases such as emphysema. </w:t>
                      </w:r>
                    </w:p>
                    <w:p w14:paraId="2BDD1016" w14:textId="77777777" w:rsidR="00FE0611" w:rsidRPr="00FE0611" w:rsidRDefault="00FE0611" w:rsidP="00FE0611">
                      <w:pPr>
                        <w:rPr>
                          <w:rFonts w:ascii="Calibri" w:hAnsi="Calibri" w:cs="Calibri"/>
                        </w:rPr>
                      </w:pPr>
                      <w:r w:rsidRPr="00FE0611">
                        <w:rPr>
                          <w:rFonts w:ascii="Calibri" w:hAnsi="Calibri" w:cs="Calibri"/>
                        </w:rPr>
                        <w:t xml:space="preserve">Daam2 is a </w:t>
                      </w:r>
                      <w:proofErr w:type="spellStart"/>
                      <w:r w:rsidRPr="00FE0611">
                        <w:rPr>
                          <w:rFonts w:ascii="Calibri" w:hAnsi="Calibri" w:cs="Calibri"/>
                        </w:rPr>
                        <w:t>formin</w:t>
                      </w:r>
                      <w:proofErr w:type="spellEnd"/>
                      <w:r w:rsidRPr="00FE0611">
                        <w:rPr>
                          <w:rFonts w:ascii="Calibri" w:hAnsi="Calibri" w:cs="Calibri"/>
                        </w:rPr>
                        <w:t xml:space="preserve"> homology domain protein</w:t>
                      </w:r>
                      <w:r w:rsidR="00633429">
                        <w:rPr>
                          <w:rFonts w:ascii="Calibri" w:hAnsi="Calibri" w:cs="Calibri"/>
                          <w:vertAlign w:val="superscript"/>
                        </w:rPr>
                        <w:t>1</w:t>
                      </w:r>
                      <w:r w:rsidRPr="00FE0611">
                        <w:rPr>
                          <w:rFonts w:ascii="Calibri" w:hAnsi="Calibri" w:cs="Calibri"/>
                        </w:rPr>
                        <w:t xml:space="preserve"> which is involved in the polymerisation of actin and as seen in Figure 1, it acts as an effector molecule for Rho GTPase and an interaction factor of the </w:t>
                      </w:r>
                      <w:proofErr w:type="spellStart"/>
                      <w:r w:rsidRPr="00FE0611">
                        <w:rPr>
                          <w:rFonts w:ascii="Calibri" w:hAnsi="Calibri" w:cs="Calibri"/>
                        </w:rPr>
                        <w:t>Wnt</w:t>
                      </w:r>
                      <w:proofErr w:type="spellEnd"/>
                      <w:r w:rsidRPr="00FE0611">
                        <w:rPr>
                          <w:rFonts w:ascii="Calibri" w:hAnsi="Calibri" w:cs="Calibri"/>
                        </w:rPr>
                        <w:t xml:space="preserve"> receptor Dishevelled. </w:t>
                      </w:r>
                    </w:p>
                    <w:p w14:paraId="5ABEEDBD" w14:textId="77777777" w:rsidR="00FE0611" w:rsidRDefault="00FE0611">
                      <w:r w:rsidRPr="00FE0611">
                        <w:rPr>
                          <w:rFonts w:ascii="Calibri" w:hAnsi="Calibri" w:cs="Calibri"/>
                          <w:noProof/>
                        </w:rPr>
                        <w:drawing>
                          <wp:inline distT="0" distB="0" distL="0" distR="0" wp14:anchorId="0698325D" wp14:editId="17D0CE76">
                            <wp:extent cx="3404507" cy="2516392"/>
                            <wp:effectExtent l="0" t="0" r="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9841" cy="2542508"/>
                                    </a:xfrm>
                                    <a:prstGeom prst="rect">
                                      <a:avLst/>
                                    </a:prstGeom>
                                  </pic:spPr>
                                </pic:pic>
                              </a:graphicData>
                            </a:graphic>
                          </wp:inline>
                        </w:drawing>
                      </w:r>
                    </w:p>
                    <w:p w14:paraId="69B34C04" w14:textId="77777777" w:rsidR="00FE0611" w:rsidRPr="00633429" w:rsidRDefault="00FE0611" w:rsidP="00FE0611">
                      <w:pPr>
                        <w:rPr>
                          <w:rFonts w:ascii="Calibri" w:hAnsi="Calibri" w:cs="Calibri"/>
                          <w:color w:val="767171"/>
                          <w:sz w:val="22"/>
                          <w:szCs w:val="22"/>
                        </w:rPr>
                      </w:pPr>
                      <w:r w:rsidRPr="00633429">
                        <w:rPr>
                          <w:rFonts w:ascii="Calibri" w:hAnsi="Calibri" w:cs="Calibri"/>
                          <w:color w:val="767171"/>
                          <w:sz w:val="22"/>
                          <w:szCs w:val="22"/>
                        </w:rPr>
                        <w:t>Figure 1 shows a simplified model of the planar cell polarity pathway</w:t>
                      </w:r>
                    </w:p>
                    <w:p w14:paraId="1E7825EC" w14:textId="77777777" w:rsidR="00FE0611" w:rsidRPr="00FE0611" w:rsidRDefault="00FE0611" w:rsidP="00FE0611">
                      <w:pPr>
                        <w:rPr>
                          <w:rFonts w:ascii="Calibri" w:hAnsi="Calibri" w:cs="Calibri"/>
                        </w:rPr>
                      </w:pPr>
                      <w:r w:rsidRPr="00FE0611">
                        <w:rPr>
                          <w:rFonts w:ascii="Calibri" w:hAnsi="Calibri" w:cs="Calibri"/>
                        </w:rPr>
                        <w:t>The planar polarity pathway is essential in regulating cell movement and changes in the cytoskeleton of cells; particularly in processes such as lung branching and development.</w:t>
                      </w:r>
                    </w:p>
                    <w:p w14:paraId="02539ADE" w14:textId="77777777" w:rsidR="00FE0611" w:rsidRDefault="00FE0611"/>
                  </w:txbxContent>
                </v:textbox>
                <w10:anchorlock/>
              </v:shape>
            </w:pict>
          </mc:Fallback>
        </mc:AlternateContent>
      </w:r>
    </w:p>
    <w:p w14:paraId="3A0954D2" w14:textId="77777777" w:rsidR="00FE0611" w:rsidRPr="00FE0611" w:rsidRDefault="00FE0611" w:rsidP="00FE0611">
      <w:pPr>
        <w:rPr>
          <w:rFonts w:ascii="Calibri" w:hAnsi="Calibri" w:cs="Calibri"/>
          <w:b/>
          <w:bCs/>
        </w:rPr>
      </w:pPr>
    </w:p>
    <w:p w14:paraId="1307C127" w14:textId="77777777" w:rsidR="00FE0611" w:rsidRDefault="00FE0611" w:rsidP="00FE0611">
      <w:pPr>
        <w:rPr>
          <w:rFonts w:ascii="Calibri" w:hAnsi="Calibri" w:cs="Calibri"/>
          <w:b/>
          <w:bCs/>
          <w:sz w:val="28"/>
          <w:szCs w:val="28"/>
        </w:rPr>
      </w:pPr>
    </w:p>
    <w:p w14:paraId="2B89A5DF" w14:textId="77777777" w:rsidR="00FE0611" w:rsidRDefault="002F59C0" w:rsidP="00FE0611">
      <w:pPr>
        <w:rPr>
          <w:rFonts w:ascii="Calibri" w:hAnsi="Calibri" w:cs="Calibri"/>
          <w:b/>
          <w:bCs/>
          <w:sz w:val="28"/>
          <w:szCs w:val="28"/>
        </w:rPr>
      </w:pPr>
      <w:r>
        <w:rPr>
          <w:rFonts w:ascii="Calibri" w:hAnsi="Calibri" w:cs="Calibri"/>
          <w:b/>
          <w:bCs/>
          <w:noProof/>
          <w:sz w:val="28"/>
          <w:szCs w:val="28"/>
        </w:rPr>
        <mc:AlternateContent>
          <mc:Choice Requires="wps">
            <w:drawing>
              <wp:inline distT="0" distB="0" distL="0" distR="0" wp14:anchorId="62398621" wp14:editId="53DB8F1B">
                <wp:extent cx="6069600" cy="6979023"/>
                <wp:effectExtent l="0" t="0" r="13970" b="19050"/>
                <wp:docPr id="11" name="Text Box 11"/>
                <wp:cNvGraphicFramePr/>
                <a:graphic xmlns:a="http://schemas.openxmlformats.org/drawingml/2006/main">
                  <a:graphicData uri="http://schemas.microsoft.com/office/word/2010/wordprocessingShape">
                    <wps:wsp>
                      <wps:cNvSpPr txBox="1"/>
                      <wps:spPr>
                        <a:xfrm>
                          <a:off x="0" y="0"/>
                          <a:ext cx="6069600" cy="6979023"/>
                        </a:xfrm>
                        <a:prstGeom prst="rect">
                          <a:avLst/>
                        </a:prstGeom>
                        <a:solidFill>
                          <a:schemeClr val="lt1"/>
                        </a:solidFill>
                        <a:ln w="6350">
                          <a:solidFill>
                            <a:prstClr val="black"/>
                          </a:solidFill>
                        </a:ln>
                      </wps:spPr>
                      <wps:txbx>
                        <w:txbxContent>
                          <w:p w14:paraId="3D4FBD4E" w14:textId="77777777" w:rsidR="002F59C0" w:rsidRPr="00AC676E" w:rsidRDefault="002F59C0" w:rsidP="002F59C0">
                            <w:pPr>
                              <w:rPr>
                                <w:rFonts w:ascii="Calibri" w:hAnsi="Calibri" w:cs="Calibri"/>
                                <w:b/>
                                <w:bCs/>
                              </w:rPr>
                            </w:pPr>
                            <w:r w:rsidRPr="00AC676E">
                              <w:rPr>
                                <w:rFonts w:ascii="Calibri" w:hAnsi="Calibri" w:cs="Calibri"/>
                                <w:b/>
                                <w:bCs/>
                              </w:rPr>
                              <w:t xml:space="preserve">Aims and Hypotheses </w:t>
                            </w:r>
                          </w:p>
                          <w:p w14:paraId="371E205E" w14:textId="77777777" w:rsidR="002F59C0" w:rsidRPr="00FE0611" w:rsidRDefault="002F59C0" w:rsidP="002F59C0">
                            <w:pPr>
                              <w:pStyle w:val="ListParagraph"/>
                              <w:numPr>
                                <w:ilvl w:val="0"/>
                                <w:numId w:val="9"/>
                              </w:numPr>
                              <w:rPr>
                                <w:rFonts w:cs="Calibri"/>
                                <w:b/>
                                <w:bCs/>
                              </w:rPr>
                            </w:pPr>
                            <w:r w:rsidRPr="00FE0611">
                              <w:rPr>
                                <w:rFonts w:cs="Calibri"/>
                                <w:b/>
                                <w:bCs/>
                              </w:rPr>
                              <w:t>Investigate the difference in airways between wildtype, heterozygous and homozygous Daam2 mutant mice at embryonic days 14.5</w:t>
                            </w:r>
                          </w:p>
                          <w:p w14:paraId="19CC977C" w14:textId="77777777" w:rsidR="002F59C0" w:rsidRPr="00FE0611" w:rsidRDefault="002F59C0" w:rsidP="002F59C0">
                            <w:pPr>
                              <w:rPr>
                                <w:rFonts w:ascii="Calibri" w:hAnsi="Calibri" w:cs="Calibri"/>
                              </w:rPr>
                            </w:pPr>
                            <w:r w:rsidRPr="00FE0611">
                              <w:rPr>
                                <w:rFonts w:ascii="Calibri" w:hAnsi="Calibri" w:cs="Calibri"/>
                              </w:rPr>
                              <w:t>As Daam2 homozygous mutants have 2 defective alleles of the Daam2 gene, they have a fault in the PCP</w:t>
                            </w:r>
                            <w:r w:rsidR="00B85537">
                              <w:rPr>
                                <w:rFonts w:ascii="Calibri" w:hAnsi="Calibri" w:cs="Calibri"/>
                              </w:rPr>
                              <w:t xml:space="preserve"> pathway</w:t>
                            </w:r>
                            <w:r w:rsidRPr="00FE0611">
                              <w:rPr>
                                <w:rFonts w:ascii="Calibri" w:hAnsi="Calibri" w:cs="Calibri"/>
                              </w:rPr>
                              <w:t xml:space="preserve"> resulting in abnormal morphogenesis. Therefore, airways can be expected to be closed </w:t>
                            </w:r>
                            <w:r w:rsidR="00B85537">
                              <w:rPr>
                                <w:rFonts w:ascii="Calibri" w:hAnsi="Calibri" w:cs="Calibri"/>
                              </w:rPr>
                              <w:t xml:space="preserve">(immature) </w:t>
                            </w:r>
                            <w:r w:rsidRPr="00FE0611">
                              <w:rPr>
                                <w:rFonts w:ascii="Calibri" w:hAnsi="Calibri" w:cs="Calibri"/>
                              </w:rPr>
                              <w:t>or under-developed</w:t>
                            </w:r>
                            <w:r w:rsidR="00B85537">
                              <w:rPr>
                                <w:rFonts w:ascii="Calibri" w:hAnsi="Calibri" w:cs="Calibri"/>
                              </w:rPr>
                              <w:t xml:space="preserve"> (fewer branches)</w:t>
                            </w:r>
                            <w:r w:rsidRPr="00FE0611">
                              <w:rPr>
                                <w:rFonts w:ascii="Calibri" w:hAnsi="Calibri" w:cs="Calibri"/>
                              </w:rPr>
                              <w:t xml:space="preserve"> compared to those in the wildtype. The difference</w:t>
                            </w:r>
                            <w:r w:rsidR="00B85537">
                              <w:rPr>
                                <w:rFonts w:ascii="Calibri" w:hAnsi="Calibri" w:cs="Calibri"/>
                              </w:rPr>
                              <w:t xml:space="preserve">s </w:t>
                            </w:r>
                            <w:r w:rsidRPr="00FE0611">
                              <w:rPr>
                                <w:rFonts w:ascii="Calibri" w:hAnsi="Calibri" w:cs="Calibri"/>
                              </w:rPr>
                              <w:t xml:space="preserve">shown between wildtype and homozygous mice will also be compared to the difference between wildtype and heterozygous mice, where only one of the 2 alleles </w:t>
                            </w:r>
                            <w:proofErr w:type="gramStart"/>
                            <w:r w:rsidRPr="00FE0611">
                              <w:rPr>
                                <w:rFonts w:ascii="Calibri" w:hAnsi="Calibri" w:cs="Calibri"/>
                              </w:rPr>
                              <w:t>is</w:t>
                            </w:r>
                            <w:proofErr w:type="gramEnd"/>
                            <w:r w:rsidRPr="00FE0611">
                              <w:rPr>
                                <w:rFonts w:ascii="Calibri" w:hAnsi="Calibri" w:cs="Calibri"/>
                              </w:rPr>
                              <w:t xml:space="preserve"> </w:t>
                            </w:r>
                            <w:r w:rsidR="00B85537">
                              <w:rPr>
                                <w:rFonts w:ascii="Calibri" w:hAnsi="Calibri" w:cs="Calibri"/>
                              </w:rPr>
                              <w:t>deleted</w:t>
                            </w:r>
                            <w:r w:rsidRPr="00FE0611">
                              <w:rPr>
                                <w:rFonts w:ascii="Calibri" w:hAnsi="Calibri" w:cs="Calibri"/>
                              </w:rPr>
                              <w:t xml:space="preserve">. </w:t>
                            </w:r>
                          </w:p>
                          <w:p w14:paraId="58DC21A6" w14:textId="77777777" w:rsidR="002F59C0" w:rsidRPr="00FE0611" w:rsidRDefault="002F59C0" w:rsidP="002F59C0">
                            <w:pPr>
                              <w:pStyle w:val="ListParagraph"/>
                              <w:numPr>
                                <w:ilvl w:val="0"/>
                                <w:numId w:val="9"/>
                              </w:numPr>
                              <w:rPr>
                                <w:rFonts w:cs="Calibri"/>
                              </w:rPr>
                            </w:pPr>
                            <w:r w:rsidRPr="00FE0611">
                              <w:rPr>
                                <w:rFonts w:cs="Calibri"/>
                                <w:b/>
                                <w:bCs/>
                              </w:rPr>
                              <w:t>Investigate the difference in airways between wildtype and homozygous Daam2 mutant mice at embryonic day 18.5</w:t>
                            </w:r>
                          </w:p>
                          <w:p w14:paraId="1003C097" w14:textId="77777777" w:rsidR="002F59C0" w:rsidRPr="00B85537" w:rsidRDefault="002F59C0" w:rsidP="00B85537">
                            <w:pPr>
                              <w:rPr>
                                <w:rFonts w:ascii="Calibri" w:hAnsi="Calibri" w:cs="Calibri"/>
                              </w:rPr>
                            </w:pPr>
                            <w:r w:rsidRPr="00FE0611">
                              <w:rPr>
                                <w:rFonts w:ascii="Calibri" w:hAnsi="Calibri" w:cs="Calibri"/>
                              </w:rPr>
                              <w:t xml:space="preserve">At E14.5 mice lung </w:t>
                            </w:r>
                            <w:r w:rsidR="00B85537">
                              <w:rPr>
                                <w:rFonts w:ascii="Calibri" w:hAnsi="Calibri" w:cs="Calibri"/>
                              </w:rPr>
                              <w:t>is</w:t>
                            </w:r>
                            <w:r w:rsidRPr="00FE0611">
                              <w:rPr>
                                <w:rFonts w:ascii="Calibri" w:hAnsi="Calibri" w:cs="Calibri"/>
                              </w:rPr>
                              <w:t xml:space="preserve"> in the pseudoglandular</w:t>
                            </w:r>
                            <w:r w:rsidR="004C1C49">
                              <w:rPr>
                                <w:rFonts w:ascii="Calibri" w:hAnsi="Calibri" w:cs="Calibri"/>
                                <w:vertAlign w:val="superscript"/>
                              </w:rPr>
                              <w:t>3</w:t>
                            </w:r>
                            <w:r w:rsidRPr="00FE0611">
                              <w:rPr>
                                <w:rFonts w:ascii="Calibri" w:hAnsi="Calibri" w:cs="Calibri"/>
                              </w:rPr>
                              <w:t xml:space="preserve"> stage</w:t>
                            </w:r>
                            <w:r w:rsidR="00B85537">
                              <w:rPr>
                                <w:rFonts w:ascii="Calibri" w:hAnsi="Calibri" w:cs="Calibri"/>
                              </w:rPr>
                              <w:t xml:space="preserve">. During </w:t>
                            </w:r>
                            <w:r w:rsidRPr="00FE0611">
                              <w:rPr>
                                <w:rFonts w:ascii="Calibri" w:hAnsi="Calibri" w:cs="Calibri"/>
                              </w:rPr>
                              <w:t>this stage, epithelial cells undergo branching morphogenesis</w:t>
                            </w:r>
                            <w:r w:rsidR="004C1C49">
                              <w:rPr>
                                <w:rFonts w:ascii="Calibri" w:hAnsi="Calibri" w:cs="Calibri"/>
                                <w:vertAlign w:val="superscript"/>
                              </w:rPr>
                              <w:t>3</w:t>
                            </w:r>
                            <w:r w:rsidRPr="00FE0611">
                              <w:rPr>
                                <w:rFonts w:ascii="Calibri" w:hAnsi="Calibri" w:cs="Calibri"/>
                              </w:rPr>
                              <w:t xml:space="preserve"> </w:t>
                            </w:r>
                            <w:r w:rsidR="00B85537">
                              <w:rPr>
                                <w:rFonts w:ascii="Calibri" w:hAnsi="Calibri" w:cs="Calibri"/>
                              </w:rPr>
                              <w:t>and</w:t>
                            </w:r>
                            <w:r w:rsidRPr="00FE0611">
                              <w:rPr>
                                <w:rFonts w:ascii="Calibri" w:hAnsi="Calibri" w:cs="Calibri"/>
                              </w:rPr>
                              <w:t xml:space="preserve"> the PCP</w:t>
                            </w:r>
                            <w:r w:rsidR="00B85537">
                              <w:rPr>
                                <w:rFonts w:ascii="Calibri" w:hAnsi="Calibri" w:cs="Calibri"/>
                              </w:rPr>
                              <w:t xml:space="preserve"> pathway is important for this process</w:t>
                            </w:r>
                            <w:r w:rsidRPr="00FE0611">
                              <w:rPr>
                                <w:rFonts w:ascii="Calibri" w:hAnsi="Calibri" w:cs="Calibri"/>
                              </w:rPr>
                              <w:t xml:space="preserve">. By E18.5 days, the lung is in the saccular stage </w:t>
                            </w:r>
                            <w:r w:rsidR="00B85537">
                              <w:rPr>
                                <w:rFonts w:ascii="Calibri" w:hAnsi="Calibri" w:cs="Calibri"/>
                              </w:rPr>
                              <w:t>of development during which the primitive air sacs are forming. The c</w:t>
                            </w:r>
                            <w:r w:rsidRPr="00FE0611">
                              <w:rPr>
                                <w:rFonts w:ascii="Calibri" w:hAnsi="Calibri" w:cs="Calibri"/>
                              </w:rPr>
                              <w:t>apillar</w:t>
                            </w:r>
                            <w:r w:rsidR="00B85537">
                              <w:rPr>
                                <w:rFonts w:ascii="Calibri" w:hAnsi="Calibri" w:cs="Calibri"/>
                              </w:rPr>
                              <w:t>y</w:t>
                            </w:r>
                            <w:r w:rsidRPr="00FE0611">
                              <w:rPr>
                                <w:rFonts w:ascii="Calibri" w:hAnsi="Calibri" w:cs="Calibri"/>
                              </w:rPr>
                              <w:t xml:space="preserve"> and the lymphatic network also </w:t>
                            </w:r>
                            <w:r w:rsidR="00B85537">
                              <w:rPr>
                                <w:rFonts w:ascii="Calibri" w:hAnsi="Calibri" w:cs="Calibri"/>
                              </w:rPr>
                              <w:t xml:space="preserve">undergo extensive </w:t>
                            </w:r>
                            <w:r w:rsidRPr="00FE0611">
                              <w:rPr>
                                <w:rFonts w:ascii="Calibri" w:hAnsi="Calibri" w:cs="Calibri"/>
                              </w:rPr>
                              <w:t>develop</w:t>
                            </w:r>
                            <w:r w:rsidR="00B85537">
                              <w:rPr>
                                <w:rFonts w:ascii="Calibri" w:hAnsi="Calibri" w:cs="Calibri"/>
                              </w:rPr>
                              <w:t xml:space="preserve">ment </w:t>
                            </w:r>
                            <w:r w:rsidRPr="00FE0611">
                              <w:rPr>
                                <w:rFonts w:ascii="Calibri" w:hAnsi="Calibri" w:cs="Calibri"/>
                              </w:rPr>
                              <w:t xml:space="preserve">at this stage. </w:t>
                            </w:r>
                          </w:p>
                          <w:p w14:paraId="7B0007D1" w14:textId="77777777" w:rsidR="002F59C0" w:rsidRPr="00FE0611" w:rsidRDefault="002F59C0" w:rsidP="002F59C0">
                            <w:pPr>
                              <w:pStyle w:val="ListParagraph"/>
                              <w:numPr>
                                <w:ilvl w:val="0"/>
                                <w:numId w:val="9"/>
                              </w:numPr>
                              <w:rPr>
                                <w:rFonts w:cs="Calibri"/>
                                <w:b/>
                                <w:bCs/>
                              </w:rPr>
                            </w:pPr>
                            <w:r w:rsidRPr="00FE0611">
                              <w:rPr>
                                <w:rFonts w:cs="Calibri"/>
                                <w:b/>
                                <w:bCs/>
                              </w:rPr>
                              <w:t>Compare the spatial distribution in Daam2 mutants at E18.5 of:</w:t>
                            </w:r>
                          </w:p>
                          <w:p w14:paraId="4B38C826" w14:textId="77777777" w:rsidR="002F59C0" w:rsidRPr="00FE0611" w:rsidRDefault="002F59C0" w:rsidP="002F59C0">
                            <w:pPr>
                              <w:pStyle w:val="ListParagraph"/>
                              <w:numPr>
                                <w:ilvl w:val="1"/>
                                <w:numId w:val="9"/>
                              </w:numPr>
                              <w:rPr>
                                <w:rFonts w:cs="Calibri"/>
                                <w:b/>
                                <w:bCs/>
                              </w:rPr>
                            </w:pPr>
                            <w:r w:rsidRPr="00FE0611">
                              <w:rPr>
                                <w:rFonts w:cs="Calibri"/>
                                <w:b/>
                                <w:bCs/>
                              </w:rPr>
                              <w:t xml:space="preserve">Platelet cell adhesion molecule (PECAM) </w:t>
                            </w:r>
                          </w:p>
                          <w:p w14:paraId="5C6330F2" w14:textId="77777777" w:rsidR="002F59C0" w:rsidRPr="00633429" w:rsidRDefault="00633429" w:rsidP="002F59C0">
                            <w:pPr>
                              <w:rPr>
                                <w:rFonts w:ascii="Calibri" w:hAnsi="Calibri" w:cs="Calibri"/>
                              </w:rPr>
                            </w:pPr>
                            <w:r>
                              <w:rPr>
                                <w:rFonts w:ascii="Calibri" w:hAnsi="Calibri" w:cs="Calibri"/>
                              </w:rPr>
                              <w:t>Platelet cell adhesion molecule is a signalling molecule which is important in maintaining vascular permeability</w:t>
                            </w:r>
                            <w:r w:rsidR="004C1C49">
                              <w:rPr>
                                <w:rFonts w:ascii="Calibri" w:hAnsi="Calibri" w:cs="Calibri"/>
                                <w:vertAlign w:val="superscript"/>
                              </w:rPr>
                              <w:t>4</w:t>
                            </w:r>
                            <w:r>
                              <w:rPr>
                                <w:rFonts w:ascii="Calibri" w:hAnsi="Calibri" w:cs="Calibri"/>
                              </w:rPr>
                              <w:t xml:space="preserve"> and adhesion</w:t>
                            </w:r>
                            <w:r w:rsidR="00B85537">
                              <w:rPr>
                                <w:rFonts w:ascii="Calibri" w:hAnsi="Calibri" w:cs="Calibri"/>
                              </w:rPr>
                              <w:t xml:space="preserve"> </w:t>
                            </w:r>
                            <w:r>
                              <w:rPr>
                                <w:rFonts w:ascii="Calibri" w:hAnsi="Calibri" w:cs="Calibri"/>
                              </w:rPr>
                              <w:t>between endothelial cells</w:t>
                            </w:r>
                            <w:r w:rsidR="00B85537">
                              <w:rPr>
                                <w:rFonts w:ascii="Calibri" w:hAnsi="Calibri" w:cs="Calibri"/>
                              </w:rPr>
                              <w:t>, it acts as a marker of the vascular network</w:t>
                            </w:r>
                            <w:r>
                              <w:rPr>
                                <w:rFonts w:ascii="Calibri" w:hAnsi="Calibri" w:cs="Calibri"/>
                              </w:rPr>
                              <w:t>.</w:t>
                            </w:r>
                            <w:r w:rsidR="00B85537">
                              <w:rPr>
                                <w:rFonts w:ascii="Calibri" w:hAnsi="Calibri" w:cs="Calibri"/>
                              </w:rPr>
                              <w:t xml:space="preserve"> We investigated </w:t>
                            </w:r>
                            <w:r w:rsidR="004C1C49">
                              <w:rPr>
                                <w:rFonts w:ascii="Calibri" w:hAnsi="Calibri" w:cs="Calibri"/>
                              </w:rPr>
                              <w:t>whether Daam2 cause</w:t>
                            </w:r>
                            <w:r w:rsidR="00B85537">
                              <w:rPr>
                                <w:rFonts w:ascii="Calibri" w:hAnsi="Calibri" w:cs="Calibri"/>
                              </w:rPr>
                              <w:t>d</w:t>
                            </w:r>
                            <w:r w:rsidR="004C1C49">
                              <w:rPr>
                                <w:rFonts w:ascii="Calibri" w:hAnsi="Calibri" w:cs="Calibri"/>
                              </w:rPr>
                              <w:t xml:space="preserve"> changes in</w:t>
                            </w:r>
                            <w:r w:rsidR="00B85537">
                              <w:rPr>
                                <w:rFonts w:ascii="Calibri" w:hAnsi="Calibri" w:cs="Calibri"/>
                              </w:rPr>
                              <w:t xml:space="preserve"> the lung</w:t>
                            </w:r>
                            <w:r w:rsidR="004C1C49">
                              <w:rPr>
                                <w:rFonts w:ascii="Calibri" w:hAnsi="Calibri" w:cs="Calibri"/>
                              </w:rPr>
                              <w:t xml:space="preserve"> vascular </w:t>
                            </w:r>
                            <w:r w:rsidR="00B85537">
                              <w:rPr>
                                <w:rFonts w:ascii="Calibri" w:hAnsi="Calibri" w:cs="Calibri"/>
                              </w:rPr>
                              <w:t>network,</w:t>
                            </w:r>
                            <w:r w:rsidR="004C1C49">
                              <w:rPr>
                                <w:rFonts w:ascii="Calibri" w:hAnsi="Calibri" w:cs="Calibri"/>
                              </w:rPr>
                              <w:t xml:space="preserve"> which could affect lung embryogenesis.</w:t>
                            </w:r>
                          </w:p>
                          <w:p w14:paraId="64599744" w14:textId="77777777" w:rsidR="002F59C0" w:rsidRPr="00FE0611" w:rsidRDefault="002F59C0" w:rsidP="002F59C0">
                            <w:pPr>
                              <w:pStyle w:val="ListParagraph"/>
                              <w:numPr>
                                <w:ilvl w:val="1"/>
                                <w:numId w:val="9"/>
                              </w:numPr>
                              <w:rPr>
                                <w:rFonts w:cs="Calibri"/>
                                <w:b/>
                                <w:bCs/>
                              </w:rPr>
                            </w:pPr>
                            <w:r w:rsidRPr="00FE0611">
                              <w:rPr>
                                <w:rFonts w:cs="Calibri"/>
                                <w:b/>
                                <w:bCs/>
                              </w:rPr>
                              <w:t xml:space="preserve">Surfactant-protein C (SPC) </w:t>
                            </w:r>
                          </w:p>
                          <w:p w14:paraId="5C0D065C" w14:textId="77777777" w:rsidR="002F59C0" w:rsidRPr="00FE0611" w:rsidRDefault="002F59C0" w:rsidP="002F59C0">
                            <w:pPr>
                              <w:rPr>
                                <w:rFonts w:ascii="Calibri" w:hAnsi="Calibri" w:cs="Calibri"/>
                              </w:rPr>
                            </w:pPr>
                            <w:r w:rsidRPr="00FE0611">
                              <w:rPr>
                                <w:rFonts w:ascii="Calibri" w:hAnsi="Calibri" w:cs="Calibri"/>
                              </w:rPr>
                              <w:t xml:space="preserve">Surfactant-protein C is synthesised </w:t>
                            </w:r>
                            <w:r w:rsidR="00B85537">
                              <w:rPr>
                                <w:rFonts w:ascii="Calibri" w:hAnsi="Calibri" w:cs="Calibri"/>
                              </w:rPr>
                              <w:t>by</w:t>
                            </w:r>
                            <w:r w:rsidRPr="00FE0611">
                              <w:rPr>
                                <w:rFonts w:ascii="Calibri" w:hAnsi="Calibri" w:cs="Calibri"/>
                              </w:rPr>
                              <w:t xml:space="preserve"> alveolar type II cells as a precursor protein and is then </w:t>
                            </w:r>
                            <w:r w:rsidR="00B85537">
                              <w:rPr>
                                <w:rFonts w:ascii="Calibri" w:hAnsi="Calibri" w:cs="Calibri"/>
                              </w:rPr>
                              <w:t>modified</w:t>
                            </w:r>
                            <w:r w:rsidRPr="00FE0611">
                              <w:rPr>
                                <w:rFonts w:ascii="Calibri" w:hAnsi="Calibri" w:cs="Calibri"/>
                              </w:rPr>
                              <w:t xml:space="preserve"> to a </w:t>
                            </w:r>
                            <w:r w:rsidR="00B85537">
                              <w:rPr>
                                <w:rFonts w:ascii="Calibri" w:hAnsi="Calibri" w:cs="Calibri"/>
                              </w:rPr>
                              <w:t xml:space="preserve">mature </w:t>
                            </w:r>
                            <w:r w:rsidRPr="00FE0611">
                              <w:rPr>
                                <w:rFonts w:ascii="Calibri" w:hAnsi="Calibri" w:cs="Calibri"/>
                              </w:rPr>
                              <w:t>secretory protein</w:t>
                            </w:r>
                            <w:r w:rsidR="00B85537">
                              <w:rPr>
                                <w:rFonts w:ascii="Calibri" w:hAnsi="Calibri" w:cs="Calibri"/>
                              </w:rPr>
                              <w:t>. This protein is important for maintaining the surfactant layer in the alveoli which is important in gas exchange</w:t>
                            </w:r>
                            <w:r w:rsidR="004C1C49">
                              <w:rPr>
                                <w:rFonts w:ascii="Calibri" w:hAnsi="Calibri" w:cs="Calibri"/>
                                <w:vertAlign w:val="superscript"/>
                              </w:rPr>
                              <w:t>5</w:t>
                            </w:r>
                            <w:r w:rsidRPr="00FE0611">
                              <w:rPr>
                                <w:rFonts w:ascii="Calibri" w:hAnsi="Calibri" w:cs="Calibri"/>
                              </w:rPr>
                              <w:t>.</w:t>
                            </w:r>
                            <w:r w:rsidR="00B85537">
                              <w:rPr>
                                <w:rFonts w:ascii="Calibri" w:hAnsi="Calibri" w:cs="Calibri"/>
                              </w:rPr>
                              <w:t xml:space="preserve"> SPC protein is used as a marker of alveolar type II epithelial cells.</w:t>
                            </w:r>
                            <w:r w:rsidRPr="00FE0611">
                              <w:rPr>
                                <w:rFonts w:ascii="Calibri" w:hAnsi="Calibri" w:cs="Calibri"/>
                              </w:rPr>
                              <w:t xml:space="preserve">  Emphysema is characterised by impaired function of type II </w:t>
                            </w:r>
                            <w:r w:rsidR="00B85537">
                              <w:rPr>
                                <w:rFonts w:ascii="Calibri" w:hAnsi="Calibri" w:cs="Calibri"/>
                              </w:rPr>
                              <w:t>epithelial cells,</w:t>
                            </w:r>
                            <w:r w:rsidRPr="00FE0611">
                              <w:rPr>
                                <w:rFonts w:ascii="Calibri" w:hAnsi="Calibri" w:cs="Calibri"/>
                              </w:rPr>
                              <w:t xml:space="preserve"> which secrete the surfactant</w:t>
                            </w:r>
                            <w:r w:rsidR="004C1C49">
                              <w:rPr>
                                <w:rFonts w:ascii="Calibri" w:hAnsi="Calibri" w:cs="Calibri"/>
                                <w:vertAlign w:val="superscript"/>
                              </w:rPr>
                              <w:t>5</w:t>
                            </w:r>
                            <w:r w:rsidR="00B85537">
                              <w:rPr>
                                <w:rFonts w:ascii="Calibri" w:hAnsi="Calibri" w:cs="Calibri"/>
                              </w:rPr>
                              <w:t>. T</w:t>
                            </w:r>
                            <w:r w:rsidRPr="00FE0611">
                              <w:rPr>
                                <w:rFonts w:ascii="Calibri" w:hAnsi="Calibri" w:cs="Calibri"/>
                              </w:rPr>
                              <w:t>he comparison of SPC expression in wildtype and Daam2 mutant mice may show differences in alveolar type II differentiation.</w:t>
                            </w:r>
                          </w:p>
                          <w:p w14:paraId="7AB9DE85" w14:textId="77777777" w:rsidR="002F59C0" w:rsidRPr="00FE0611" w:rsidRDefault="002F59C0" w:rsidP="002F59C0">
                            <w:pPr>
                              <w:pStyle w:val="ListParagraph"/>
                              <w:numPr>
                                <w:ilvl w:val="1"/>
                                <w:numId w:val="9"/>
                              </w:numPr>
                              <w:rPr>
                                <w:rFonts w:cs="Calibri"/>
                                <w:b/>
                                <w:bCs/>
                              </w:rPr>
                            </w:pPr>
                            <w:r w:rsidRPr="00FE0611">
                              <w:rPr>
                                <w:rFonts w:cs="Calibri"/>
                                <w:b/>
                                <w:bCs/>
                              </w:rPr>
                              <w:t xml:space="preserve">Smooth muscle actin (SMA) </w:t>
                            </w:r>
                          </w:p>
                          <w:p w14:paraId="479A921F" w14:textId="77777777" w:rsidR="002F59C0" w:rsidRPr="00FE0611" w:rsidRDefault="002F59C0" w:rsidP="002F59C0">
                            <w:pPr>
                              <w:rPr>
                                <w:rFonts w:ascii="Calibri" w:hAnsi="Calibri" w:cs="Calibri"/>
                              </w:rPr>
                            </w:pPr>
                            <w:r w:rsidRPr="00FE0611">
                              <w:rPr>
                                <w:rFonts w:ascii="Calibri" w:hAnsi="Calibri" w:cs="Calibri"/>
                              </w:rPr>
                              <w:t>Smooth muscle actin</w:t>
                            </w:r>
                            <w:r w:rsidR="00B85537">
                              <w:rPr>
                                <w:rFonts w:ascii="Calibri" w:hAnsi="Calibri" w:cs="Calibri"/>
                              </w:rPr>
                              <w:t xml:space="preserve"> is present around the airways and is important in both lung development and repair</w:t>
                            </w:r>
                            <w:r w:rsidR="004C1C49">
                              <w:rPr>
                                <w:rFonts w:ascii="Calibri" w:hAnsi="Calibri" w:cs="Calibri"/>
                                <w:vertAlign w:val="superscript"/>
                              </w:rPr>
                              <w:t>6</w:t>
                            </w:r>
                            <w:r w:rsidRPr="00FE0611">
                              <w:rPr>
                                <w:rFonts w:ascii="Calibri" w:hAnsi="Calibri" w:cs="Calibri"/>
                              </w:rPr>
                              <w:t xml:space="preserve">. </w:t>
                            </w:r>
                            <w:r w:rsidR="00B85537">
                              <w:rPr>
                                <w:rFonts w:ascii="Calibri" w:hAnsi="Calibri" w:cs="Calibri"/>
                              </w:rPr>
                              <w:t>Smooth muscle cells differentiate from the mesenchyme during development and therefore comparison of SMA distribution around the airways can indic</w:t>
                            </w:r>
                            <w:r w:rsidR="00D41ED7">
                              <w:rPr>
                                <w:rFonts w:ascii="Calibri" w:hAnsi="Calibri" w:cs="Calibri"/>
                              </w:rPr>
                              <w:t>ate aberrant development in Daam</w:t>
                            </w:r>
                            <w:r w:rsidR="00B85537">
                              <w:rPr>
                                <w:rFonts w:ascii="Calibri" w:hAnsi="Calibri" w:cs="Calibri"/>
                              </w:rPr>
                              <w:t>2 mutant mice</w:t>
                            </w:r>
                            <w:r w:rsidR="00B85537">
                              <w:rPr>
                                <w:rFonts w:ascii="Calibri" w:hAnsi="Calibri" w:cs="Calibri"/>
                                <w:vertAlign w:val="superscript"/>
                              </w:rPr>
                              <w:t>3</w:t>
                            </w:r>
                            <w:r w:rsidR="00B85537">
                              <w:rPr>
                                <w:rFonts w:ascii="Calibri" w:hAnsi="Calibri" w:cs="Calibri"/>
                              </w:rPr>
                              <w:t>.</w:t>
                            </w:r>
                          </w:p>
                          <w:p w14:paraId="0FE48834" w14:textId="77777777" w:rsidR="002F59C0" w:rsidRDefault="002F5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398621" id="Text Box 11" o:spid="_x0000_s1027" type="#_x0000_t202" style="width:477.9pt;height:5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" fillcolor="white [3201]" strokeweight=".5pt">
                <v:textbox>
                  <w:txbxContent>
                    <w:p w14:paraId="3D4FBD4E" w14:textId="77777777" w:rsidR="002F59C0" w:rsidRPr="00AC676E" w:rsidRDefault="002F59C0" w:rsidP="002F59C0">
                      <w:pPr>
                        <w:rPr>
                          <w:rFonts w:ascii="Calibri" w:hAnsi="Calibri" w:cs="Calibri"/>
                          <w:b/>
                          <w:bCs/>
                        </w:rPr>
                      </w:pPr>
                      <w:r w:rsidRPr="00AC676E">
                        <w:rPr>
                          <w:rFonts w:ascii="Calibri" w:hAnsi="Calibri" w:cs="Calibri"/>
                          <w:b/>
                          <w:bCs/>
                        </w:rPr>
                        <w:t xml:space="preserve">Aims and Hypotheses </w:t>
                      </w:r>
                    </w:p>
                    <w:p w14:paraId="371E205E" w14:textId="77777777" w:rsidR="002F59C0" w:rsidRPr="00FE0611" w:rsidRDefault="002F59C0" w:rsidP="002F59C0">
                      <w:pPr>
                        <w:pStyle w:val="ListParagraph"/>
                        <w:numPr>
                          <w:ilvl w:val="0"/>
                          <w:numId w:val="9"/>
                        </w:numPr>
                        <w:rPr>
                          <w:rFonts w:cs="Calibri"/>
                          <w:b/>
                          <w:bCs/>
                        </w:rPr>
                      </w:pPr>
                      <w:r w:rsidRPr="00FE0611">
                        <w:rPr>
                          <w:rFonts w:cs="Calibri"/>
                          <w:b/>
                          <w:bCs/>
                        </w:rPr>
                        <w:t>Investigate the difference in airways between wildtype, heterozygous and homozygous Daam2 mutant mice at embryonic days 14.5</w:t>
                      </w:r>
                    </w:p>
                    <w:p w14:paraId="19CC977C" w14:textId="77777777" w:rsidR="002F59C0" w:rsidRPr="00FE0611" w:rsidRDefault="002F59C0" w:rsidP="002F59C0">
                      <w:pPr>
                        <w:rPr>
                          <w:rFonts w:ascii="Calibri" w:hAnsi="Calibri" w:cs="Calibri"/>
                        </w:rPr>
                      </w:pPr>
                      <w:r w:rsidRPr="00FE0611">
                        <w:rPr>
                          <w:rFonts w:ascii="Calibri" w:hAnsi="Calibri" w:cs="Calibri"/>
                        </w:rPr>
                        <w:t>As Daam2 homozygous mutants have 2 defective alleles of the Daam2 gene, they have a fault in the PCP</w:t>
                      </w:r>
                      <w:r w:rsidR="00B85537">
                        <w:rPr>
                          <w:rFonts w:ascii="Calibri" w:hAnsi="Calibri" w:cs="Calibri"/>
                        </w:rPr>
                        <w:t xml:space="preserve"> pathway</w:t>
                      </w:r>
                      <w:r w:rsidRPr="00FE0611">
                        <w:rPr>
                          <w:rFonts w:ascii="Calibri" w:hAnsi="Calibri" w:cs="Calibri"/>
                        </w:rPr>
                        <w:t xml:space="preserve"> resulting in abnormal morphogenesis. Therefore, airways can be expected to be closed </w:t>
                      </w:r>
                      <w:r w:rsidR="00B85537">
                        <w:rPr>
                          <w:rFonts w:ascii="Calibri" w:hAnsi="Calibri" w:cs="Calibri"/>
                        </w:rPr>
                        <w:t xml:space="preserve">(immature) </w:t>
                      </w:r>
                      <w:r w:rsidRPr="00FE0611">
                        <w:rPr>
                          <w:rFonts w:ascii="Calibri" w:hAnsi="Calibri" w:cs="Calibri"/>
                        </w:rPr>
                        <w:t>or under-developed</w:t>
                      </w:r>
                      <w:r w:rsidR="00B85537">
                        <w:rPr>
                          <w:rFonts w:ascii="Calibri" w:hAnsi="Calibri" w:cs="Calibri"/>
                        </w:rPr>
                        <w:t xml:space="preserve"> (fewer branches)</w:t>
                      </w:r>
                      <w:r w:rsidRPr="00FE0611">
                        <w:rPr>
                          <w:rFonts w:ascii="Calibri" w:hAnsi="Calibri" w:cs="Calibri"/>
                        </w:rPr>
                        <w:t xml:space="preserve"> compared to those in the wildtype. The difference</w:t>
                      </w:r>
                      <w:r w:rsidR="00B85537">
                        <w:rPr>
                          <w:rFonts w:ascii="Calibri" w:hAnsi="Calibri" w:cs="Calibri"/>
                        </w:rPr>
                        <w:t xml:space="preserve">s </w:t>
                      </w:r>
                      <w:r w:rsidRPr="00FE0611">
                        <w:rPr>
                          <w:rFonts w:ascii="Calibri" w:hAnsi="Calibri" w:cs="Calibri"/>
                        </w:rPr>
                        <w:t xml:space="preserve">shown between wildtype and homozygous mice will also be compared to the difference between wildtype and heterozygous mice, where only one of the 2 alleles </w:t>
                      </w:r>
                      <w:proofErr w:type="gramStart"/>
                      <w:r w:rsidRPr="00FE0611">
                        <w:rPr>
                          <w:rFonts w:ascii="Calibri" w:hAnsi="Calibri" w:cs="Calibri"/>
                        </w:rPr>
                        <w:t>is</w:t>
                      </w:r>
                      <w:proofErr w:type="gramEnd"/>
                      <w:r w:rsidRPr="00FE0611">
                        <w:rPr>
                          <w:rFonts w:ascii="Calibri" w:hAnsi="Calibri" w:cs="Calibri"/>
                        </w:rPr>
                        <w:t xml:space="preserve"> </w:t>
                      </w:r>
                      <w:r w:rsidR="00B85537">
                        <w:rPr>
                          <w:rFonts w:ascii="Calibri" w:hAnsi="Calibri" w:cs="Calibri"/>
                        </w:rPr>
                        <w:t>deleted</w:t>
                      </w:r>
                      <w:r w:rsidRPr="00FE0611">
                        <w:rPr>
                          <w:rFonts w:ascii="Calibri" w:hAnsi="Calibri" w:cs="Calibri"/>
                        </w:rPr>
                        <w:t xml:space="preserve">. </w:t>
                      </w:r>
                    </w:p>
                    <w:p w14:paraId="58DC21A6" w14:textId="77777777" w:rsidR="002F59C0" w:rsidRPr="00FE0611" w:rsidRDefault="002F59C0" w:rsidP="002F59C0">
                      <w:pPr>
                        <w:pStyle w:val="ListParagraph"/>
                        <w:numPr>
                          <w:ilvl w:val="0"/>
                          <w:numId w:val="9"/>
                        </w:numPr>
                        <w:rPr>
                          <w:rFonts w:cs="Calibri"/>
                        </w:rPr>
                      </w:pPr>
                      <w:r w:rsidRPr="00FE0611">
                        <w:rPr>
                          <w:rFonts w:cs="Calibri"/>
                          <w:b/>
                          <w:bCs/>
                        </w:rPr>
                        <w:t>Investigate the difference in airways between wildtype and homozygous Daam2 mutant mice at embryonic day 18.5</w:t>
                      </w:r>
                    </w:p>
                    <w:p w14:paraId="1003C097" w14:textId="77777777" w:rsidR="002F59C0" w:rsidRPr="00B85537" w:rsidRDefault="002F59C0" w:rsidP="00B85537">
                      <w:pPr>
                        <w:rPr>
                          <w:rFonts w:ascii="Calibri" w:hAnsi="Calibri" w:cs="Calibri"/>
                        </w:rPr>
                      </w:pPr>
                      <w:r w:rsidRPr="00FE0611">
                        <w:rPr>
                          <w:rFonts w:ascii="Calibri" w:hAnsi="Calibri" w:cs="Calibri"/>
                        </w:rPr>
                        <w:t xml:space="preserve">At E14.5 mice lung </w:t>
                      </w:r>
                      <w:r w:rsidR="00B85537">
                        <w:rPr>
                          <w:rFonts w:ascii="Calibri" w:hAnsi="Calibri" w:cs="Calibri"/>
                        </w:rPr>
                        <w:t>is</w:t>
                      </w:r>
                      <w:r w:rsidRPr="00FE0611">
                        <w:rPr>
                          <w:rFonts w:ascii="Calibri" w:hAnsi="Calibri" w:cs="Calibri"/>
                        </w:rPr>
                        <w:t xml:space="preserve"> in the pseudoglandular</w:t>
                      </w:r>
                      <w:r w:rsidR="004C1C49">
                        <w:rPr>
                          <w:rFonts w:ascii="Calibri" w:hAnsi="Calibri" w:cs="Calibri"/>
                          <w:vertAlign w:val="superscript"/>
                        </w:rPr>
                        <w:t>3</w:t>
                      </w:r>
                      <w:r w:rsidRPr="00FE0611">
                        <w:rPr>
                          <w:rFonts w:ascii="Calibri" w:hAnsi="Calibri" w:cs="Calibri"/>
                        </w:rPr>
                        <w:t xml:space="preserve"> stage</w:t>
                      </w:r>
                      <w:r w:rsidR="00B85537">
                        <w:rPr>
                          <w:rFonts w:ascii="Calibri" w:hAnsi="Calibri" w:cs="Calibri"/>
                        </w:rPr>
                        <w:t xml:space="preserve">. During </w:t>
                      </w:r>
                      <w:r w:rsidRPr="00FE0611">
                        <w:rPr>
                          <w:rFonts w:ascii="Calibri" w:hAnsi="Calibri" w:cs="Calibri"/>
                        </w:rPr>
                        <w:t>this stage, epithelial cells undergo branching morphogenesis</w:t>
                      </w:r>
                      <w:r w:rsidR="004C1C49">
                        <w:rPr>
                          <w:rFonts w:ascii="Calibri" w:hAnsi="Calibri" w:cs="Calibri"/>
                          <w:vertAlign w:val="superscript"/>
                        </w:rPr>
                        <w:t>3</w:t>
                      </w:r>
                      <w:r w:rsidRPr="00FE0611">
                        <w:rPr>
                          <w:rFonts w:ascii="Calibri" w:hAnsi="Calibri" w:cs="Calibri"/>
                        </w:rPr>
                        <w:t xml:space="preserve"> </w:t>
                      </w:r>
                      <w:r w:rsidR="00B85537">
                        <w:rPr>
                          <w:rFonts w:ascii="Calibri" w:hAnsi="Calibri" w:cs="Calibri"/>
                        </w:rPr>
                        <w:t>and</w:t>
                      </w:r>
                      <w:r w:rsidRPr="00FE0611">
                        <w:rPr>
                          <w:rFonts w:ascii="Calibri" w:hAnsi="Calibri" w:cs="Calibri"/>
                        </w:rPr>
                        <w:t xml:space="preserve"> the PCP</w:t>
                      </w:r>
                      <w:r w:rsidR="00B85537">
                        <w:rPr>
                          <w:rFonts w:ascii="Calibri" w:hAnsi="Calibri" w:cs="Calibri"/>
                        </w:rPr>
                        <w:t xml:space="preserve"> pathway is important for this process</w:t>
                      </w:r>
                      <w:r w:rsidRPr="00FE0611">
                        <w:rPr>
                          <w:rFonts w:ascii="Calibri" w:hAnsi="Calibri" w:cs="Calibri"/>
                        </w:rPr>
                        <w:t xml:space="preserve">. By E18.5 days, the lung is in the saccular stage </w:t>
                      </w:r>
                      <w:r w:rsidR="00B85537">
                        <w:rPr>
                          <w:rFonts w:ascii="Calibri" w:hAnsi="Calibri" w:cs="Calibri"/>
                        </w:rPr>
                        <w:t>of development during which the primitive air sacs are forming. The c</w:t>
                      </w:r>
                      <w:r w:rsidRPr="00FE0611">
                        <w:rPr>
                          <w:rFonts w:ascii="Calibri" w:hAnsi="Calibri" w:cs="Calibri"/>
                        </w:rPr>
                        <w:t>apillar</w:t>
                      </w:r>
                      <w:r w:rsidR="00B85537">
                        <w:rPr>
                          <w:rFonts w:ascii="Calibri" w:hAnsi="Calibri" w:cs="Calibri"/>
                        </w:rPr>
                        <w:t>y</w:t>
                      </w:r>
                      <w:r w:rsidRPr="00FE0611">
                        <w:rPr>
                          <w:rFonts w:ascii="Calibri" w:hAnsi="Calibri" w:cs="Calibri"/>
                        </w:rPr>
                        <w:t xml:space="preserve"> and the lymphatic network also </w:t>
                      </w:r>
                      <w:r w:rsidR="00B85537">
                        <w:rPr>
                          <w:rFonts w:ascii="Calibri" w:hAnsi="Calibri" w:cs="Calibri"/>
                        </w:rPr>
                        <w:t xml:space="preserve">undergo extensive </w:t>
                      </w:r>
                      <w:r w:rsidRPr="00FE0611">
                        <w:rPr>
                          <w:rFonts w:ascii="Calibri" w:hAnsi="Calibri" w:cs="Calibri"/>
                        </w:rPr>
                        <w:t>develop</w:t>
                      </w:r>
                      <w:r w:rsidR="00B85537">
                        <w:rPr>
                          <w:rFonts w:ascii="Calibri" w:hAnsi="Calibri" w:cs="Calibri"/>
                        </w:rPr>
                        <w:t xml:space="preserve">ment </w:t>
                      </w:r>
                      <w:r w:rsidRPr="00FE0611">
                        <w:rPr>
                          <w:rFonts w:ascii="Calibri" w:hAnsi="Calibri" w:cs="Calibri"/>
                        </w:rPr>
                        <w:t xml:space="preserve">at this stage. </w:t>
                      </w:r>
                    </w:p>
                    <w:p w14:paraId="7B0007D1" w14:textId="77777777" w:rsidR="002F59C0" w:rsidRPr="00FE0611" w:rsidRDefault="002F59C0" w:rsidP="002F59C0">
                      <w:pPr>
                        <w:pStyle w:val="ListParagraph"/>
                        <w:numPr>
                          <w:ilvl w:val="0"/>
                          <w:numId w:val="9"/>
                        </w:numPr>
                        <w:rPr>
                          <w:rFonts w:cs="Calibri"/>
                          <w:b/>
                          <w:bCs/>
                        </w:rPr>
                      </w:pPr>
                      <w:r w:rsidRPr="00FE0611">
                        <w:rPr>
                          <w:rFonts w:cs="Calibri"/>
                          <w:b/>
                          <w:bCs/>
                        </w:rPr>
                        <w:t>Compare the spatial distribution in Daam2 mutants at E18.5 of:</w:t>
                      </w:r>
                    </w:p>
                    <w:p w14:paraId="4B38C826" w14:textId="77777777" w:rsidR="002F59C0" w:rsidRPr="00FE0611" w:rsidRDefault="002F59C0" w:rsidP="002F59C0">
                      <w:pPr>
                        <w:pStyle w:val="ListParagraph"/>
                        <w:numPr>
                          <w:ilvl w:val="1"/>
                          <w:numId w:val="9"/>
                        </w:numPr>
                        <w:rPr>
                          <w:rFonts w:cs="Calibri"/>
                          <w:b/>
                          <w:bCs/>
                        </w:rPr>
                      </w:pPr>
                      <w:r w:rsidRPr="00FE0611">
                        <w:rPr>
                          <w:rFonts w:cs="Calibri"/>
                          <w:b/>
                          <w:bCs/>
                        </w:rPr>
                        <w:t xml:space="preserve">Platelet cell adhesion molecule (PECAM) </w:t>
                      </w:r>
                    </w:p>
                    <w:p w14:paraId="5C6330F2" w14:textId="77777777" w:rsidR="002F59C0" w:rsidRPr="00633429" w:rsidRDefault="00633429" w:rsidP="002F59C0">
                      <w:pPr>
                        <w:rPr>
                          <w:rFonts w:ascii="Calibri" w:hAnsi="Calibri" w:cs="Calibri"/>
                        </w:rPr>
                      </w:pPr>
                      <w:r>
                        <w:rPr>
                          <w:rFonts w:ascii="Calibri" w:hAnsi="Calibri" w:cs="Calibri"/>
                        </w:rPr>
                        <w:t>Platelet cell adhesion molecule is a signalling molecule which is important in maintaining vascular permeability</w:t>
                      </w:r>
                      <w:r w:rsidR="004C1C49">
                        <w:rPr>
                          <w:rFonts w:ascii="Calibri" w:hAnsi="Calibri" w:cs="Calibri"/>
                          <w:vertAlign w:val="superscript"/>
                        </w:rPr>
                        <w:t>4</w:t>
                      </w:r>
                      <w:r>
                        <w:rPr>
                          <w:rFonts w:ascii="Calibri" w:hAnsi="Calibri" w:cs="Calibri"/>
                        </w:rPr>
                        <w:t xml:space="preserve"> and adhesion</w:t>
                      </w:r>
                      <w:r w:rsidR="00B85537">
                        <w:rPr>
                          <w:rFonts w:ascii="Calibri" w:hAnsi="Calibri" w:cs="Calibri"/>
                        </w:rPr>
                        <w:t xml:space="preserve"> </w:t>
                      </w:r>
                      <w:r>
                        <w:rPr>
                          <w:rFonts w:ascii="Calibri" w:hAnsi="Calibri" w:cs="Calibri"/>
                        </w:rPr>
                        <w:t>between endothelial cells</w:t>
                      </w:r>
                      <w:r w:rsidR="00B85537">
                        <w:rPr>
                          <w:rFonts w:ascii="Calibri" w:hAnsi="Calibri" w:cs="Calibri"/>
                        </w:rPr>
                        <w:t>, it acts as a marker of the vascular network</w:t>
                      </w:r>
                      <w:r>
                        <w:rPr>
                          <w:rFonts w:ascii="Calibri" w:hAnsi="Calibri" w:cs="Calibri"/>
                        </w:rPr>
                        <w:t>.</w:t>
                      </w:r>
                      <w:r w:rsidR="00B85537">
                        <w:rPr>
                          <w:rFonts w:ascii="Calibri" w:hAnsi="Calibri" w:cs="Calibri"/>
                        </w:rPr>
                        <w:t xml:space="preserve"> We investigated </w:t>
                      </w:r>
                      <w:r w:rsidR="004C1C49">
                        <w:rPr>
                          <w:rFonts w:ascii="Calibri" w:hAnsi="Calibri" w:cs="Calibri"/>
                        </w:rPr>
                        <w:t>whether Daam2 cause</w:t>
                      </w:r>
                      <w:r w:rsidR="00B85537">
                        <w:rPr>
                          <w:rFonts w:ascii="Calibri" w:hAnsi="Calibri" w:cs="Calibri"/>
                        </w:rPr>
                        <w:t>d</w:t>
                      </w:r>
                      <w:r w:rsidR="004C1C49">
                        <w:rPr>
                          <w:rFonts w:ascii="Calibri" w:hAnsi="Calibri" w:cs="Calibri"/>
                        </w:rPr>
                        <w:t xml:space="preserve"> changes in</w:t>
                      </w:r>
                      <w:r w:rsidR="00B85537">
                        <w:rPr>
                          <w:rFonts w:ascii="Calibri" w:hAnsi="Calibri" w:cs="Calibri"/>
                        </w:rPr>
                        <w:t xml:space="preserve"> the lung</w:t>
                      </w:r>
                      <w:r w:rsidR="004C1C49">
                        <w:rPr>
                          <w:rFonts w:ascii="Calibri" w:hAnsi="Calibri" w:cs="Calibri"/>
                        </w:rPr>
                        <w:t xml:space="preserve"> vascular </w:t>
                      </w:r>
                      <w:r w:rsidR="00B85537">
                        <w:rPr>
                          <w:rFonts w:ascii="Calibri" w:hAnsi="Calibri" w:cs="Calibri"/>
                        </w:rPr>
                        <w:t>network,</w:t>
                      </w:r>
                      <w:r w:rsidR="004C1C49">
                        <w:rPr>
                          <w:rFonts w:ascii="Calibri" w:hAnsi="Calibri" w:cs="Calibri"/>
                        </w:rPr>
                        <w:t xml:space="preserve"> which could affect lung embryogenesis.</w:t>
                      </w:r>
                    </w:p>
                    <w:p w14:paraId="64599744" w14:textId="77777777" w:rsidR="002F59C0" w:rsidRPr="00FE0611" w:rsidRDefault="002F59C0" w:rsidP="002F59C0">
                      <w:pPr>
                        <w:pStyle w:val="ListParagraph"/>
                        <w:numPr>
                          <w:ilvl w:val="1"/>
                          <w:numId w:val="9"/>
                        </w:numPr>
                        <w:rPr>
                          <w:rFonts w:cs="Calibri"/>
                          <w:b/>
                          <w:bCs/>
                        </w:rPr>
                      </w:pPr>
                      <w:r w:rsidRPr="00FE0611">
                        <w:rPr>
                          <w:rFonts w:cs="Calibri"/>
                          <w:b/>
                          <w:bCs/>
                        </w:rPr>
                        <w:t xml:space="preserve">Surfactant-protein C (SPC) </w:t>
                      </w:r>
                    </w:p>
                    <w:p w14:paraId="5C0D065C" w14:textId="77777777" w:rsidR="002F59C0" w:rsidRPr="00FE0611" w:rsidRDefault="002F59C0" w:rsidP="002F59C0">
                      <w:pPr>
                        <w:rPr>
                          <w:rFonts w:ascii="Calibri" w:hAnsi="Calibri" w:cs="Calibri"/>
                        </w:rPr>
                      </w:pPr>
                      <w:r w:rsidRPr="00FE0611">
                        <w:rPr>
                          <w:rFonts w:ascii="Calibri" w:hAnsi="Calibri" w:cs="Calibri"/>
                        </w:rPr>
                        <w:t xml:space="preserve">Surfactant-protein C is synthesised </w:t>
                      </w:r>
                      <w:r w:rsidR="00B85537">
                        <w:rPr>
                          <w:rFonts w:ascii="Calibri" w:hAnsi="Calibri" w:cs="Calibri"/>
                        </w:rPr>
                        <w:t>by</w:t>
                      </w:r>
                      <w:r w:rsidRPr="00FE0611">
                        <w:rPr>
                          <w:rFonts w:ascii="Calibri" w:hAnsi="Calibri" w:cs="Calibri"/>
                        </w:rPr>
                        <w:t xml:space="preserve"> alveolar type II cells as a precursor protein and is then </w:t>
                      </w:r>
                      <w:r w:rsidR="00B85537">
                        <w:rPr>
                          <w:rFonts w:ascii="Calibri" w:hAnsi="Calibri" w:cs="Calibri"/>
                        </w:rPr>
                        <w:t>modified</w:t>
                      </w:r>
                      <w:r w:rsidRPr="00FE0611">
                        <w:rPr>
                          <w:rFonts w:ascii="Calibri" w:hAnsi="Calibri" w:cs="Calibri"/>
                        </w:rPr>
                        <w:t xml:space="preserve"> to a </w:t>
                      </w:r>
                      <w:r w:rsidR="00B85537">
                        <w:rPr>
                          <w:rFonts w:ascii="Calibri" w:hAnsi="Calibri" w:cs="Calibri"/>
                        </w:rPr>
                        <w:t xml:space="preserve">mature </w:t>
                      </w:r>
                      <w:r w:rsidRPr="00FE0611">
                        <w:rPr>
                          <w:rFonts w:ascii="Calibri" w:hAnsi="Calibri" w:cs="Calibri"/>
                        </w:rPr>
                        <w:t>secretory protein</w:t>
                      </w:r>
                      <w:r w:rsidR="00B85537">
                        <w:rPr>
                          <w:rFonts w:ascii="Calibri" w:hAnsi="Calibri" w:cs="Calibri"/>
                        </w:rPr>
                        <w:t>. This protein is important for maintaining the surfactant layer in the alveoli which is important in gas exchange</w:t>
                      </w:r>
                      <w:r w:rsidR="004C1C49">
                        <w:rPr>
                          <w:rFonts w:ascii="Calibri" w:hAnsi="Calibri" w:cs="Calibri"/>
                          <w:vertAlign w:val="superscript"/>
                        </w:rPr>
                        <w:t>5</w:t>
                      </w:r>
                      <w:r w:rsidRPr="00FE0611">
                        <w:rPr>
                          <w:rFonts w:ascii="Calibri" w:hAnsi="Calibri" w:cs="Calibri"/>
                        </w:rPr>
                        <w:t>.</w:t>
                      </w:r>
                      <w:r w:rsidR="00B85537">
                        <w:rPr>
                          <w:rFonts w:ascii="Calibri" w:hAnsi="Calibri" w:cs="Calibri"/>
                        </w:rPr>
                        <w:t xml:space="preserve"> SPC protein is used as a marker of alveolar type II epithelial cells.</w:t>
                      </w:r>
                      <w:r w:rsidRPr="00FE0611">
                        <w:rPr>
                          <w:rFonts w:ascii="Calibri" w:hAnsi="Calibri" w:cs="Calibri"/>
                        </w:rPr>
                        <w:t xml:space="preserve">  Emphysema is characterised by impaired function of type II </w:t>
                      </w:r>
                      <w:r w:rsidR="00B85537">
                        <w:rPr>
                          <w:rFonts w:ascii="Calibri" w:hAnsi="Calibri" w:cs="Calibri"/>
                        </w:rPr>
                        <w:t>epithelial cells,</w:t>
                      </w:r>
                      <w:r w:rsidRPr="00FE0611">
                        <w:rPr>
                          <w:rFonts w:ascii="Calibri" w:hAnsi="Calibri" w:cs="Calibri"/>
                        </w:rPr>
                        <w:t xml:space="preserve"> which secrete the surfactant</w:t>
                      </w:r>
                      <w:r w:rsidR="004C1C49">
                        <w:rPr>
                          <w:rFonts w:ascii="Calibri" w:hAnsi="Calibri" w:cs="Calibri"/>
                          <w:vertAlign w:val="superscript"/>
                        </w:rPr>
                        <w:t>5</w:t>
                      </w:r>
                      <w:r w:rsidR="00B85537">
                        <w:rPr>
                          <w:rFonts w:ascii="Calibri" w:hAnsi="Calibri" w:cs="Calibri"/>
                        </w:rPr>
                        <w:t>. T</w:t>
                      </w:r>
                      <w:r w:rsidRPr="00FE0611">
                        <w:rPr>
                          <w:rFonts w:ascii="Calibri" w:hAnsi="Calibri" w:cs="Calibri"/>
                        </w:rPr>
                        <w:t>he comparison of SPC expression in wildtype and Daam2 mutant mice may show differences in alveolar type II differentiation.</w:t>
                      </w:r>
                    </w:p>
                    <w:p w14:paraId="7AB9DE85" w14:textId="77777777" w:rsidR="002F59C0" w:rsidRPr="00FE0611" w:rsidRDefault="002F59C0" w:rsidP="002F59C0">
                      <w:pPr>
                        <w:pStyle w:val="ListParagraph"/>
                        <w:numPr>
                          <w:ilvl w:val="1"/>
                          <w:numId w:val="9"/>
                        </w:numPr>
                        <w:rPr>
                          <w:rFonts w:cs="Calibri"/>
                          <w:b/>
                          <w:bCs/>
                        </w:rPr>
                      </w:pPr>
                      <w:r w:rsidRPr="00FE0611">
                        <w:rPr>
                          <w:rFonts w:cs="Calibri"/>
                          <w:b/>
                          <w:bCs/>
                        </w:rPr>
                        <w:t xml:space="preserve">Smooth muscle actin (SMA) </w:t>
                      </w:r>
                    </w:p>
                    <w:p w14:paraId="479A921F" w14:textId="77777777" w:rsidR="002F59C0" w:rsidRPr="00FE0611" w:rsidRDefault="002F59C0" w:rsidP="002F59C0">
                      <w:pPr>
                        <w:rPr>
                          <w:rFonts w:ascii="Calibri" w:hAnsi="Calibri" w:cs="Calibri"/>
                        </w:rPr>
                      </w:pPr>
                      <w:r w:rsidRPr="00FE0611">
                        <w:rPr>
                          <w:rFonts w:ascii="Calibri" w:hAnsi="Calibri" w:cs="Calibri"/>
                        </w:rPr>
                        <w:t>Smooth muscle actin</w:t>
                      </w:r>
                      <w:r w:rsidR="00B85537">
                        <w:rPr>
                          <w:rFonts w:ascii="Calibri" w:hAnsi="Calibri" w:cs="Calibri"/>
                        </w:rPr>
                        <w:t xml:space="preserve"> is present around the airways and is important in both lung development and repair</w:t>
                      </w:r>
                      <w:r w:rsidR="004C1C49">
                        <w:rPr>
                          <w:rFonts w:ascii="Calibri" w:hAnsi="Calibri" w:cs="Calibri"/>
                          <w:vertAlign w:val="superscript"/>
                        </w:rPr>
                        <w:t>6</w:t>
                      </w:r>
                      <w:r w:rsidRPr="00FE0611">
                        <w:rPr>
                          <w:rFonts w:ascii="Calibri" w:hAnsi="Calibri" w:cs="Calibri"/>
                        </w:rPr>
                        <w:t xml:space="preserve">. </w:t>
                      </w:r>
                      <w:r w:rsidR="00B85537">
                        <w:rPr>
                          <w:rFonts w:ascii="Calibri" w:hAnsi="Calibri" w:cs="Calibri"/>
                        </w:rPr>
                        <w:t>Smooth muscle cells differentiate from the mesenchyme during development and therefore comparison of SMA distribution around the airways can indic</w:t>
                      </w:r>
                      <w:r w:rsidR="00D41ED7">
                        <w:rPr>
                          <w:rFonts w:ascii="Calibri" w:hAnsi="Calibri" w:cs="Calibri"/>
                        </w:rPr>
                        <w:t>ate aberrant development in Daam</w:t>
                      </w:r>
                      <w:r w:rsidR="00B85537">
                        <w:rPr>
                          <w:rFonts w:ascii="Calibri" w:hAnsi="Calibri" w:cs="Calibri"/>
                        </w:rPr>
                        <w:t>2 mutant mice</w:t>
                      </w:r>
                      <w:r w:rsidR="00B85537">
                        <w:rPr>
                          <w:rFonts w:ascii="Calibri" w:hAnsi="Calibri" w:cs="Calibri"/>
                          <w:vertAlign w:val="superscript"/>
                        </w:rPr>
                        <w:t>3</w:t>
                      </w:r>
                      <w:r w:rsidR="00B85537">
                        <w:rPr>
                          <w:rFonts w:ascii="Calibri" w:hAnsi="Calibri" w:cs="Calibri"/>
                        </w:rPr>
                        <w:t>.</w:t>
                      </w:r>
                    </w:p>
                    <w:p w14:paraId="0FE48834" w14:textId="77777777" w:rsidR="002F59C0" w:rsidRDefault="002F59C0"/>
                  </w:txbxContent>
                </v:textbox>
                <w10:anchorlock/>
              </v:shape>
            </w:pict>
          </mc:Fallback>
        </mc:AlternateContent>
      </w:r>
    </w:p>
    <w:p w14:paraId="5AAD3866" w14:textId="77777777" w:rsidR="00FE0611" w:rsidRPr="00FE0611" w:rsidRDefault="00FE0611" w:rsidP="00FE0611"/>
    <w:p w14:paraId="42597978" w14:textId="77777777" w:rsidR="00AC676E" w:rsidRDefault="00AC676E" w:rsidP="002F59C0">
      <w:pPr>
        <w:suppressAutoHyphens/>
        <w:rPr>
          <w:rFonts w:ascii="Calibri" w:hAnsi="Calibri" w:cs="Calibri"/>
          <w:b/>
          <w:sz w:val="22"/>
          <w:szCs w:val="22"/>
        </w:rPr>
      </w:pPr>
    </w:p>
    <w:p w14:paraId="7D95D751" w14:textId="77777777" w:rsidR="00AC676E" w:rsidRDefault="00AC676E" w:rsidP="002F59C0">
      <w:pPr>
        <w:suppressAutoHyphens/>
        <w:rPr>
          <w:rFonts w:ascii="Calibri" w:hAnsi="Calibri" w:cs="Calibri"/>
          <w:b/>
          <w:sz w:val="22"/>
          <w:szCs w:val="22"/>
        </w:rPr>
      </w:pPr>
    </w:p>
    <w:p w14:paraId="78723FC0" w14:textId="77777777" w:rsidR="00AC676E" w:rsidRDefault="00AC676E" w:rsidP="002F59C0">
      <w:pPr>
        <w:suppressAutoHyphens/>
        <w:rPr>
          <w:rFonts w:ascii="Calibri" w:hAnsi="Calibri" w:cs="Calibri"/>
          <w:b/>
          <w:sz w:val="22"/>
          <w:szCs w:val="22"/>
        </w:rPr>
      </w:pPr>
    </w:p>
    <w:p w14:paraId="5204965F" w14:textId="77777777" w:rsidR="00AC676E" w:rsidRDefault="00AC676E" w:rsidP="002F59C0">
      <w:pPr>
        <w:suppressAutoHyphens/>
        <w:rPr>
          <w:rFonts w:ascii="Calibri" w:hAnsi="Calibri" w:cs="Calibri"/>
          <w:b/>
          <w:sz w:val="22"/>
          <w:szCs w:val="22"/>
        </w:rPr>
      </w:pPr>
    </w:p>
    <w:p w14:paraId="15098A77" w14:textId="77777777" w:rsidR="00AC676E" w:rsidRDefault="00AC676E" w:rsidP="002F59C0">
      <w:pPr>
        <w:suppressAutoHyphens/>
        <w:rPr>
          <w:rFonts w:ascii="Calibri" w:hAnsi="Calibri" w:cs="Calibri"/>
          <w:b/>
          <w:sz w:val="22"/>
          <w:szCs w:val="22"/>
        </w:rPr>
      </w:pPr>
    </w:p>
    <w:p w14:paraId="2A11A371" w14:textId="77777777" w:rsidR="00AC676E" w:rsidRDefault="00AC676E" w:rsidP="002F59C0">
      <w:pPr>
        <w:suppressAutoHyphens/>
        <w:rPr>
          <w:rFonts w:ascii="Calibri" w:hAnsi="Calibri" w:cs="Calibri"/>
          <w:b/>
          <w:sz w:val="22"/>
          <w:szCs w:val="22"/>
        </w:rPr>
      </w:pPr>
    </w:p>
    <w:p w14:paraId="01B7DFF9" w14:textId="77777777" w:rsidR="004C1C49" w:rsidRDefault="004C1C49" w:rsidP="002F59C0">
      <w:pPr>
        <w:suppressAutoHyphens/>
        <w:rPr>
          <w:rFonts w:ascii="Calibri" w:hAnsi="Calibri" w:cs="Calibri"/>
          <w:b/>
          <w:sz w:val="22"/>
          <w:szCs w:val="22"/>
        </w:rPr>
      </w:pPr>
    </w:p>
    <w:p w14:paraId="06181699" w14:textId="77777777" w:rsidR="00AC676E" w:rsidRDefault="00AC676E" w:rsidP="002F59C0">
      <w:pPr>
        <w:suppressAutoHyphens/>
        <w:rPr>
          <w:rFonts w:ascii="Calibri" w:hAnsi="Calibri" w:cs="Calibri"/>
          <w:b/>
          <w:sz w:val="22"/>
          <w:szCs w:val="22"/>
        </w:rPr>
      </w:pPr>
    </w:p>
    <w:p w14:paraId="65279578" w14:textId="77777777" w:rsidR="009C4C3B" w:rsidRPr="008508F9" w:rsidRDefault="00B0486B" w:rsidP="00AC676E">
      <w:pPr>
        <w:suppressAutoHyphens/>
        <w:rPr>
          <w:rFonts w:ascii="Calibri" w:hAnsi="Calibri" w:cs="Calibri"/>
          <w:b/>
          <w:sz w:val="22"/>
          <w:szCs w:val="22"/>
        </w:rPr>
      </w:pPr>
      <w:r w:rsidRPr="008508F9">
        <w:rPr>
          <w:rFonts w:ascii="Calibri" w:hAnsi="Calibri" w:cs="Calibri"/>
          <w:b/>
          <w:sz w:val="22"/>
          <w:szCs w:val="22"/>
        </w:rPr>
        <w:t>Project Outcomes and Experience Gained by the Student (no more than 700 words)</w:t>
      </w:r>
    </w:p>
    <w:p w14:paraId="3A9DFBAB" w14:textId="77777777" w:rsidR="002F59C0" w:rsidRDefault="002F59C0" w:rsidP="009C4C3B">
      <w:pPr>
        <w:tabs>
          <w:tab w:val="left" w:pos="7680"/>
        </w:tabs>
        <w:suppressAutoHyphens/>
        <w:rPr>
          <w:rFonts w:ascii="Calibri" w:hAnsi="Calibri" w:cs="Calibri"/>
          <w:sz w:val="22"/>
          <w:szCs w:val="22"/>
        </w:rPr>
      </w:pPr>
      <w:r>
        <w:rPr>
          <w:rFonts w:ascii="Calibri" w:hAnsi="Calibri" w:cs="Calibri"/>
          <w:noProof/>
          <w:sz w:val="22"/>
          <w:szCs w:val="22"/>
        </w:rPr>
        <mc:AlternateContent>
          <mc:Choice Requires="wps">
            <w:drawing>
              <wp:inline distT="0" distB="0" distL="0" distR="0" wp14:anchorId="290DE6F6" wp14:editId="15623147">
                <wp:extent cx="6112800" cy="8112035"/>
                <wp:effectExtent l="0" t="0" r="8890" b="16510"/>
                <wp:docPr id="13" name="Text Box 13"/>
                <wp:cNvGraphicFramePr/>
                <a:graphic xmlns:a="http://schemas.openxmlformats.org/drawingml/2006/main">
                  <a:graphicData uri="http://schemas.microsoft.com/office/word/2010/wordprocessingShape">
                    <wps:wsp>
                      <wps:cNvSpPr txBox="1"/>
                      <wps:spPr>
                        <a:xfrm>
                          <a:off x="0" y="0"/>
                          <a:ext cx="6112800" cy="8112035"/>
                        </a:xfrm>
                        <a:prstGeom prst="rect">
                          <a:avLst/>
                        </a:prstGeom>
                        <a:solidFill>
                          <a:schemeClr val="lt1"/>
                        </a:solidFill>
                        <a:ln w="6350">
                          <a:solidFill>
                            <a:prstClr val="black"/>
                          </a:solidFill>
                        </a:ln>
                      </wps:spPr>
                      <wps:txbx>
                        <w:txbxContent>
                          <w:p w14:paraId="2A956D9A" w14:textId="77777777" w:rsidR="002F59C0" w:rsidRPr="002F59C0" w:rsidRDefault="002F59C0" w:rsidP="002F59C0">
                            <w:pPr>
                              <w:rPr>
                                <w:rFonts w:ascii="Calibri" w:hAnsi="Calibri" w:cs="Calibri"/>
                              </w:rPr>
                            </w:pPr>
                          </w:p>
                          <w:p w14:paraId="419A76AD" w14:textId="77777777" w:rsidR="002F59C0" w:rsidRDefault="00BB1CAF" w:rsidP="00AC676E">
                            <w:pPr>
                              <w:jc w:val="center"/>
                            </w:pPr>
                            <w:r>
                              <w:rPr>
                                <w:noProof/>
                              </w:rPr>
                              <w:drawing>
                                <wp:inline distT="0" distB="0" distL="0" distR="0" wp14:anchorId="408D52F1" wp14:editId="08B3CBBC">
                                  <wp:extent cx="4074160" cy="29832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4160" cy="2983230"/>
                                          </a:xfrm>
                                          <a:prstGeom prst="rect">
                                            <a:avLst/>
                                          </a:prstGeom>
                                        </pic:spPr>
                                      </pic:pic>
                                    </a:graphicData>
                                  </a:graphic>
                                </wp:inline>
                              </w:drawing>
                            </w:r>
                          </w:p>
                          <w:p w14:paraId="5DC79A7F" w14:textId="77777777" w:rsidR="00AC676E" w:rsidRPr="00101EA5" w:rsidRDefault="00596BA4" w:rsidP="00AC676E">
                            <w:pPr>
                              <w:jc w:val="center"/>
                              <w:rPr>
                                <w:rFonts w:ascii="Calibri" w:hAnsi="Calibri" w:cs="Calibri"/>
                                <w:color w:val="767171" w:themeColor="background2" w:themeShade="80"/>
                              </w:rPr>
                            </w:pPr>
                            <w:r w:rsidRPr="00101EA5">
                              <w:rPr>
                                <w:rFonts w:ascii="Calibri" w:hAnsi="Calibri" w:cs="Calibri"/>
                                <w:color w:val="767171" w:themeColor="background2" w:themeShade="80"/>
                              </w:rPr>
                              <w:t xml:space="preserve">Figure 2 shows </w:t>
                            </w:r>
                            <w:r w:rsidR="00FE3957" w:rsidRPr="00101EA5">
                              <w:rPr>
                                <w:rFonts w:ascii="Calibri" w:hAnsi="Calibri" w:cs="Calibri"/>
                                <w:color w:val="767171" w:themeColor="background2" w:themeShade="80"/>
                              </w:rPr>
                              <w:t>significant difference in width of airways between wildtype and heterozygote Daam2 mutants (p=</w:t>
                            </w:r>
                            <w:r w:rsidR="00101EA5">
                              <w:rPr>
                                <w:rFonts w:ascii="Calibri" w:hAnsi="Calibri" w:cs="Calibri"/>
                                <w:color w:val="767171" w:themeColor="background2" w:themeShade="80"/>
                              </w:rPr>
                              <w:t>0.048</w:t>
                            </w:r>
                            <w:r w:rsidR="00FE3957" w:rsidRPr="00101EA5">
                              <w:rPr>
                                <w:rFonts w:ascii="Calibri" w:hAnsi="Calibri" w:cs="Calibri"/>
                                <w:color w:val="767171" w:themeColor="background2" w:themeShade="80"/>
                              </w:rPr>
                              <w:t>)</w:t>
                            </w:r>
                            <w:r w:rsidR="00EF4931">
                              <w:rPr>
                                <w:rFonts w:ascii="Calibri" w:hAnsi="Calibri" w:cs="Calibri"/>
                                <w:color w:val="767171" w:themeColor="background2" w:themeShade="80"/>
                              </w:rPr>
                              <w:t xml:space="preserve"> and significant differences in heterozygous and homozygous Daam2 mutants (p=0.009)</w:t>
                            </w:r>
                          </w:p>
                          <w:p w14:paraId="4D7ED732" w14:textId="77777777" w:rsidR="00AC676E" w:rsidRDefault="00AC676E" w:rsidP="00AC676E">
                            <w:pPr>
                              <w:jc w:val="center"/>
                            </w:pPr>
                          </w:p>
                          <w:p w14:paraId="161289EF" w14:textId="77777777" w:rsidR="00BB1CAF" w:rsidRDefault="00BB1CAF">
                            <w:r>
                              <w:rPr>
                                <w:noProof/>
                              </w:rPr>
                              <w:drawing>
                                <wp:inline distT="0" distB="0" distL="0" distR="0" wp14:anchorId="749B9926" wp14:editId="104F4D4E">
                                  <wp:extent cx="5923280" cy="3366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3280" cy="3366135"/>
                                          </a:xfrm>
                                          <a:prstGeom prst="rect">
                                            <a:avLst/>
                                          </a:prstGeom>
                                        </pic:spPr>
                                      </pic:pic>
                                    </a:graphicData>
                                  </a:graphic>
                                </wp:inline>
                              </w:drawing>
                            </w:r>
                          </w:p>
                          <w:p w14:paraId="60425776" w14:textId="77777777" w:rsidR="00EF4931" w:rsidRPr="00EF4931" w:rsidRDefault="00EF4931">
                            <w:pPr>
                              <w:rPr>
                                <w:rFonts w:ascii="Calibri" w:hAnsi="Calibri" w:cs="Calibri"/>
                                <w:color w:val="767171" w:themeColor="background2" w:themeShade="80"/>
                              </w:rPr>
                            </w:pPr>
                            <w:r w:rsidRPr="00EF4931">
                              <w:rPr>
                                <w:rFonts w:ascii="Calibri" w:hAnsi="Calibri" w:cs="Calibri"/>
                                <w:color w:val="767171" w:themeColor="background2" w:themeShade="80"/>
                              </w:rPr>
                              <w:t>Figure 3</w:t>
                            </w:r>
                            <w:r>
                              <w:rPr>
                                <w:rFonts w:ascii="Calibri" w:hAnsi="Calibri" w:cs="Calibri"/>
                                <w:color w:val="767171" w:themeColor="background2" w:themeShade="80"/>
                              </w:rPr>
                              <w:t xml:space="preserve"> shows the </w:t>
                            </w:r>
                            <w:r w:rsidR="00464057">
                              <w:rPr>
                                <w:rFonts w:ascii="Calibri" w:hAnsi="Calibri" w:cs="Calibri"/>
                                <w:color w:val="767171" w:themeColor="background2" w:themeShade="80"/>
                              </w:rPr>
                              <w:t xml:space="preserve">images of mouse lung viewed under a microscope at embryonic days 14.5. a) shows the image of wildtype lung with a closed airway circled, b) shows heterozygous Daam2 lung </w:t>
                            </w:r>
                            <w:r w:rsidR="00FB446A">
                              <w:rPr>
                                <w:rFonts w:ascii="Calibri" w:hAnsi="Calibri" w:cs="Calibri"/>
                                <w:color w:val="767171" w:themeColor="background2" w:themeShade="80"/>
                              </w:rPr>
                              <w:t>section at E145.5, c) shows Daam2 homozygous mutant tissue at E14.5, d) shows wildtype lung section at E18.5 and e) shows Daam2 mutant sections at E18.5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0DE6F6" id="Text Box 13" o:spid="_x0000_s1028" type="#_x0000_t202" style="width:481.3pt;height:6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" fillcolor="white [3201]" strokeweight=".5pt">
                <v:textbox>
                  <w:txbxContent>
                    <w:p w14:paraId="2A956D9A" w14:textId="77777777" w:rsidR="002F59C0" w:rsidRPr="002F59C0" w:rsidRDefault="002F59C0" w:rsidP="002F59C0">
                      <w:pPr>
                        <w:rPr>
                          <w:rFonts w:ascii="Calibri" w:hAnsi="Calibri" w:cs="Calibri"/>
                        </w:rPr>
                      </w:pPr>
                    </w:p>
                    <w:p w14:paraId="419A76AD" w14:textId="77777777" w:rsidR="002F59C0" w:rsidRDefault="00BB1CAF" w:rsidP="00AC676E">
                      <w:pPr>
                        <w:jc w:val="center"/>
                      </w:pPr>
                      <w:r>
                        <w:rPr>
                          <w:noProof/>
                        </w:rPr>
                        <w:drawing>
                          <wp:inline distT="0" distB="0" distL="0" distR="0" wp14:anchorId="408D52F1" wp14:editId="08B3CBBC">
                            <wp:extent cx="4074160" cy="29832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4160" cy="2983230"/>
                                    </a:xfrm>
                                    <a:prstGeom prst="rect">
                                      <a:avLst/>
                                    </a:prstGeom>
                                  </pic:spPr>
                                </pic:pic>
                              </a:graphicData>
                            </a:graphic>
                          </wp:inline>
                        </w:drawing>
                      </w:r>
                    </w:p>
                    <w:p w14:paraId="5DC79A7F" w14:textId="77777777" w:rsidR="00AC676E" w:rsidRPr="00101EA5" w:rsidRDefault="00596BA4" w:rsidP="00AC676E">
                      <w:pPr>
                        <w:jc w:val="center"/>
                        <w:rPr>
                          <w:rFonts w:ascii="Calibri" w:hAnsi="Calibri" w:cs="Calibri"/>
                          <w:color w:val="767171" w:themeColor="background2" w:themeShade="80"/>
                        </w:rPr>
                      </w:pPr>
                      <w:r w:rsidRPr="00101EA5">
                        <w:rPr>
                          <w:rFonts w:ascii="Calibri" w:hAnsi="Calibri" w:cs="Calibri"/>
                          <w:color w:val="767171" w:themeColor="background2" w:themeShade="80"/>
                        </w:rPr>
                        <w:t xml:space="preserve">Figure 2 shows </w:t>
                      </w:r>
                      <w:r w:rsidR="00FE3957" w:rsidRPr="00101EA5">
                        <w:rPr>
                          <w:rFonts w:ascii="Calibri" w:hAnsi="Calibri" w:cs="Calibri"/>
                          <w:color w:val="767171" w:themeColor="background2" w:themeShade="80"/>
                        </w:rPr>
                        <w:t>significant difference in width of airways between wildtype and heterozygote Daam2 mutants (p=</w:t>
                      </w:r>
                      <w:r w:rsidR="00101EA5">
                        <w:rPr>
                          <w:rFonts w:ascii="Calibri" w:hAnsi="Calibri" w:cs="Calibri"/>
                          <w:color w:val="767171" w:themeColor="background2" w:themeShade="80"/>
                        </w:rPr>
                        <w:t>0.048</w:t>
                      </w:r>
                      <w:r w:rsidR="00FE3957" w:rsidRPr="00101EA5">
                        <w:rPr>
                          <w:rFonts w:ascii="Calibri" w:hAnsi="Calibri" w:cs="Calibri"/>
                          <w:color w:val="767171" w:themeColor="background2" w:themeShade="80"/>
                        </w:rPr>
                        <w:t>)</w:t>
                      </w:r>
                      <w:r w:rsidR="00EF4931">
                        <w:rPr>
                          <w:rFonts w:ascii="Calibri" w:hAnsi="Calibri" w:cs="Calibri"/>
                          <w:color w:val="767171" w:themeColor="background2" w:themeShade="80"/>
                        </w:rPr>
                        <w:t xml:space="preserve"> and significant differences in heterozygous and homozygous Daam2 mutants (p=0.009)</w:t>
                      </w:r>
                    </w:p>
                    <w:p w14:paraId="4D7ED732" w14:textId="77777777" w:rsidR="00AC676E" w:rsidRDefault="00AC676E" w:rsidP="00AC676E">
                      <w:pPr>
                        <w:jc w:val="center"/>
                      </w:pPr>
                    </w:p>
                    <w:p w14:paraId="161289EF" w14:textId="77777777" w:rsidR="00BB1CAF" w:rsidRDefault="00BB1CAF">
                      <w:r>
                        <w:rPr>
                          <w:noProof/>
                        </w:rPr>
                        <w:drawing>
                          <wp:inline distT="0" distB="0" distL="0" distR="0" wp14:anchorId="749B9926" wp14:editId="104F4D4E">
                            <wp:extent cx="5923280" cy="3366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3280" cy="3366135"/>
                                    </a:xfrm>
                                    <a:prstGeom prst="rect">
                                      <a:avLst/>
                                    </a:prstGeom>
                                  </pic:spPr>
                                </pic:pic>
                              </a:graphicData>
                            </a:graphic>
                          </wp:inline>
                        </w:drawing>
                      </w:r>
                    </w:p>
                    <w:p w14:paraId="60425776" w14:textId="77777777" w:rsidR="00EF4931" w:rsidRPr="00EF4931" w:rsidRDefault="00EF4931">
                      <w:pPr>
                        <w:rPr>
                          <w:rFonts w:ascii="Calibri" w:hAnsi="Calibri" w:cs="Calibri"/>
                          <w:color w:val="767171" w:themeColor="background2" w:themeShade="80"/>
                        </w:rPr>
                      </w:pPr>
                      <w:r w:rsidRPr="00EF4931">
                        <w:rPr>
                          <w:rFonts w:ascii="Calibri" w:hAnsi="Calibri" w:cs="Calibri"/>
                          <w:color w:val="767171" w:themeColor="background2" w:themeShade="80"/>
                        </w:rPr>
                        <w:t>Figure 3</w:t>
                      </w:r>
                      <w:r>
                        <w:rPr>
                          <w:rFonts w:ascii="Calibri" w:hAnsi="Calibri" w:cs="Calibri"/>
                          <w:color w:val="767171" w:themeColor="background2" w:themeShade="80"/>
                        </w:rPr>
                        <w:t xml:space="preserve"> shows the </w:t>
                      </w:r>
                      <w:r w:rsidR="00464057">
                        <w:rPr>
                          <w:rFonts w:ascii="Calibri" w:hAnsi="Calibri" w:cs="Calibri"/>
                          <w:color w:val="767171" w:themeColor="background2" w:themeShade="80"/>
                        </w:rPr>
                        <w:t xml:space="preserve">images of mouse lung viewed under a microscope at embryonic days 14.5. a) shows the image of wildtype lung with a closed airway circled, b) shows heterozygous Daam2 lung </w:t>
                      </w:r>
                      <w:r w:rsidR="00FB446A">
                        <w:rPr>
                          <w:rFonts w:ascii="Calibri" w:hAnsi="Calibri" w:cs="Calibri"/>
                          <w:color w:val="767171" w:themeColor="background2" w:themeShade="80"/>
                        </w:rPr>
                        <w:t>section at E145.5, c) shows Daam2 homozygous mutant tissue at E14.5, d) shows wildtype lung section at E18.5 and e) shows Daam2 mutant sections at E18.5</w:t>
                      </w:r>
                    </w:p>
                  </w:txbxContent>
                </v:textbox>
                <w10:anchorlock/>
              </v:shape>
            </w:pict>
          </mc:Fallback>
        </mc:AlternateContent>
      </w:r>
    </w:p>
    <w:p w14:paraId="59CCACEE" w14:textId="77777777" w:rsidR="00BB1CAF" w:rsidRDefault="00BB1CAF" w:rsidP="009C4C3B">
      <w:pPr>
        <w:tabs>
          <w:tab w:val="left" w:pos="7680"/>
        </w:tabs>
        <w:suppressAutoHyphens/>
        <w:rPr>
          <w:rFonts w:ascii="Calibri" w:hAnsi="Calibri" w:cs="Calibri"/>
          <w:sz w:val="22"/>
          <w:szCs w:val="22"/>
        </w:rPr>
      </w:pPr>
    </w:p>
    <w:p w14:paraId="1C131030" w14:textId="77777777" w:rsidR="00BB1CAF" w:rsidRDefault="00BB1CAF" w:rsidP="009C4C3B">
      <w:pPr>
        <w:tabs>
          <w:tab w:val="left" w:pos="7680"/>
        </w:tabs>
        <w:suppressAutoHyphens/>
        <w:rPr>
          <w:rFonts w:ascii="Calibri" w:hAnsi="Calibri" w:cs="Calibri"/>
          <w:sz w:val="22"/>
          <w:szCs w:val="22"/>
        </w:rPr>
      </w:pPr>
      <w:r>
        <w:rPr>
          <w:rFonts w:ascii="Calibri" w:hAnsi="Calibri" w:cs="Calibri"/>
          <w:noProof/>
          <w:sz w:val="22"/>
          <w:szCs w:val="22"/>
        </w:rPr>
        <mc:AlternateContent>
          <mc:Choice Requires="wps">
            <w:drawing>
              <wp:inline distT="0" distB="0" distL="0" distR="0" wp14:anchorId="73093653" wp14:editId="4375FD92">
                <wp:extent cx="6194323" cy="6651522"/>
                <wp:effectExtent l="0" t="0" r="16510" b="16510"/>
                <wp:docPr id="16" name="Text Box 16"/>
                <wp:cNvGraphicFramePr/>
                <a:graphic xmlns:a="http://schemas.openxmlformats.org/drawingml/2006/main">
                  <a:graphicData uri="http://schemas.microsoft.com/office/word/2010/wordprocessingShape">
                    <wps:wsp>
                      <wps:cNvSpPr txBox="1"/>
                      <wps:spPr>
                        <a:xfrm>
                          <a:off x="0" y="0"/>
                          <a:ext cx="6194323" cy="6651522"/>
                        </a:xfrm>
                        <a:prstGeom prst="rect">
                          <a:avLst/>
                        </a:prstGeom>
                        <a:solidFill>
                          <a:schemeClr val="lt1"/>
                        </a:solidFill>
                        <a:ln w="6350">
                          <a:solidFill>
                            <a:prstClr val="black"/>
                          </a:solidFill>
                        </a:ln>
                      </wps:spPr>
                      <wps:txbx>
                        <w:txbxContent>
                          <w:p w14:paraId="756D20AA" w14:textId="77777777" w:rsidR="00BB1CAF" w:rsidRPr="00BB1CAF" w:rsidRDefault="00BB1CAF" w:rsidP="00BB1CAF">
                            <w:pPr>
                              <w:rPr>
                                <w:rFonts w:ascii="Calibri" w:hAnsi="Calibri" w:cs="Calibri"/>
                              </w:rPr>
                            </w:pPr>
                            <w:r w:rsidRPr="00BB1CAF">
                              <w:rPr>
                                <w:rFonts w:ascii="Calibri" w:hAnsi="Calibri" w:cs="Calibri"/>
                              </w:rPr>
                              <w:t xml:space="preserve">The number of closed and open airways were counted in each field of view for the three different genotypes </w:t>
                            </w:r>
                            <w:r w:rsidR="00B85537">
                              <w:rPr>
                                <w:rFonts w:ascii="Calibri" w:hAnsi="Calibri" w:cs="Calibri"/>
                              </w:rPr>
                              <w:t>from which the</w:t>
                            </w:r>
                            <w:r w:rsidRPr="00BB1CAF">
                              <w:rPr>
                                <w:rFonts w:ascii="Calibri" w:hAnsi="Calibri" w:cs="Calibri"/>
                              </w:rPr>
                              <w:t xml:space="preserve"> average </w:t>
                            </w:r>
                            <w:r w:rsidR="00B85537">
                              <w:rPr>
                                <w:rFonts w:ascii="Calibri" w:hAnsi="Calibri" w:cs="Calibri"/>
                              </w:rPr>
                              <w:t xml:space="preserve">ratio </w:t>
                            </w:r>
                            <w:r w:rsidRPr="00BB1CAF">
                              <w:rPr>
                                <w:rFonts w:ascii="Calibri" w:hAnsi="Calibri" w:cs="Calibri"/>
                              </w:rPr>
                              <w:t xml:space="preserve">of closed to open airways were calculated. </w:t>
                            </w:r>
                            <w:r w:rsidR="00B85537">
                              <w:rPr>
                                <w:rFonts w:ascii="Calibri" w:hAnsi="Calibri" w:cs="Calibri"/>
                              </w:rPr>
                              <w:t>We hypothesised that there would be fewer closed airways in wildtype indicting more mature tissue however a</w:t>
                            </w:r>
                            <w:r w:rsidRPr="00BB1CAF">
                              <w:rPr>
                                <w:rFonts w:ascii="Calibri" w:hAnsi="Calibri" w:cs="Calibri"/>
                              </w:rPr>
                              <w:t>s seen in figure 4, the wildtype mice showed a significantly larger proportion of closed airways to open airways compared to both the heterozygous and homozygous mutants</w:t>
                            </w:r>
                            <w:r w:rsidR="00B85537">
                              <w:rPr>
                                <w:rFonts w:ascii="Calibri" w:hAnsi="Calibri" w:cs="Calibri"/>
                              </w:rPr>
                              <w:t xml:space="preserve">. </w:t>
                            </w:r>
                            <w:r w:rsidRPr="00BB1CAF">
                              <w:rPr>
                                <w:rFonts w:ascii="Calibri" w:hAnsi="Calibri" w:cs="Calibri"/>
                              </w:rPr>
                              <w:t xml:space="preserve">This could be due to the </w:t>
                            </w:r>
                            <w:r w:rsidR="00B85537">
                              <w:rPr>
                                <w:rFonts w:ascii="Calibri" w:hAnsi="Calibri" w:cs="Calibri"/>
                              </w:rPr>
                              <w:t>plane</w:t>
                            </w:r>
                            <w:r w:rsidRPr="00BB1CAF">
                              <w:rPr>
                                <w:rFonts w:ascii="Calibri" w:hAnsi="Calibri" w:cs="Calibri"/>
                              </w:rPr>
                              <w:t xml:space="preserve"> of the sections </w:t>
                            </w:r>
                            <w:r w:rsidR="00B85537">
                              <w:rPr>
                                <w:rFonts w:ascii="Calibri" w:hAnsi="Calibri" w:cs="Calibri"/>
                              </w:rPr>
                              <w:t>not being completely transverse resulting in many more airways appearing closed. The</w:t>
                            </w:r>
                            <w:r w:rsidR="00B85537" w:rsidRPr="00BB1CAF">
                              <w:rPr>
                                <w:rFonts w:ascii="Calibri" w:hAnsi="Calibri" w:cs="Calibri"/>
                              </w:rPr>
                              <w:t xml:space="preserve"> heterozygous </w:t>
                            </w:r>
                            <w:r w:rsidR="00B85537">
                              <w:rPr>
                                <w:rFonts w:ascii="Calibri" w:hAnsi="Calibri" w:cs="Calibri"/>
                              </w:rPr>
                              <w:t xml:space="preserve">tissue also </w:t>
                            </w:r>
                            <w:r w:rsidR="00B85537" w:rsidRPr="00BB1CAF">
                              <w:rPr>
                                <w:rFonts w:ascii="Calibri" w:hAnsi="Calibri" w:cs="Calibri"/>
                              </w:rPr>
                              <w:t>show</w:t>
                            </w:r>
                            <w:r w:rsidR="00B85537">
                              <w:rPr>
                                <w:rFonts w:ascii="Calibri" w:hAnsi="Calibri" w:cs="Calibri"/>
                              </w:rPr>
                              <w:t>ed</w:t>
                            </w:r>
                            <w:r w:rsidR="00B85537" w:rsidRPr="00BB1CAF">
                              <w:rPr>
                                <w:rFonts w:ascii="Calibri" w:hAnsi="Calibri" w:cs="Calibri"/>
                              </w:rPr>
                              <w:t xml:space="preserve"> the greatest spread of closed to open airways</w:t>
                            </w:r>
                            <w:r w:rsidR="00B85537">
                              <w:rPr>
                                <w:rFonts w:ascii="Calibri" w:hAnsi="Calibri" w:cs="Calibri"/>
                              </w:rPr>
                              <w:t xml:space="preserve">, examples of which can be seen </w:t>
                            </w:r>
                            <w:r w:rsidRPr="00BB1CAF">
                              <w:rPr>
                                <w:rFonts w:ascii="Calibri" w:hAnsi="Calibri" w:cs="Calibri"/>
                              </w:rPr>
                              <w:t>in figure 3, image a.</w:t>
                            </w:r>
                          </w:p>
                          <w:p w14:paraId="768B0893" w14:textId="77777777" w:rsidR="00BB1CAF" w:rsidRDefault="00BB1CAF" w:rsidP="00BB1CAF">
                            <w:pPr>
                              <w:jc w:val="center"/>
                            </w:pPr>
                            <w:r>
                              <w:rPr>
                                <w:noProof/>
                              </w:rPr>
                              <w:drawing>
                                <wp:inline distT="0" distB="0" distL="0" distR="0" wp14:anchorId="4D555E9C" wp14:editId="5F1B6621">
                                  <wp:extent cx="3718111" cy="2568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8995" cy="2576069"/>
                                          </a:xfrm>
                                          <a:prstGeom prst="rect">
                                            <a:avLst/>
                                          </a:prstGeom>
                                        </pic:spPr>
                                      </pic:pic>
                                    </a:graphicData>
                                  </a:graphic>
                                </wp:inline>
                              </w:drawing>
                            </w:r>
                          </w:p>
                          <w:p w14:paraId="4ED4E21E" w14:textId="77777777" w:rsidR="00FB446A" w:rsidRDefault="00FB446A" w:rsidP="00BB1CAF">
                            <w:pPr>
                              <w:rPr>
                                <w:rFonts w:ascii="Calibri" w:hAnsi="Calibri" w:cs="Calibri"/>
                                <w:color w:val="767171" w:themeColor="background2" w:themeShade="80"/>
                              </w:rPr>
                            </w:pPr>
                            <w:r w:rsidRPr="005D76BC">
                              <w:rPr>
                                <w:rFonts w:ascii="Calibri" w:hAnsi="Calibri" w:cs="Calibri"/>
                                <w:color w:val="767171" w:themeColor="background2" w:themeShade="80"/>
                              </w:rPr>
                              <w:t>Figure 4 shows the</w:t>
                            </w:r>
                            <w:r w:rsidR="001D69A0" w:rsidRPr="005D76BC">
                              <w:rPr>
                                <w:rFonts w:ascii="Calibri" w:hAnsi="Calibri" w:cs="Calibri"/>
                                <w:color w:val="767171" w:themeColor="background2" w:themeShade="80"/>
                              </w:rPr>
                              <w:t xml:space="preserve"> wildtype lung sections having significantly more closed airways compare to open than both heterozygous </w:t>
                            </w:r>
                            <w:r w:rsidR="005D76BC">
                              <w:rPr>
                                <w:rFonts w:ascii="Calibri" w:hAnsi="Calibri" w:cs="Calibri"/>
                                <w:color w:val="767171" w:themeColor="background2" w:themeShade="80"/>
                              </w:rPr>
                              <w:t xml:space="preserve">(p=0.02) </w:t>
                            </w:r>
                            <w:r w:rsidR="001D69A0" w:rsidRPr="005D76BC">
                              <w:rPr>
                                <w:rFonts w:ascii="Calibri" w:hAnsi="Calibri" w:cs="Calibri"/>
                                <w:color w:val="767171" w:themeColor="background2" w:themeShade="80"/>
                              </w:rPr>
                              <w:t>and homozygous</w:t>
                            </w:r>
                            <w:r w:rsidR="005D76BC">
                              <w:rPr>
                                <w:rFonts w:ascii="Calibri" w:hAnsi="Calibri" w:cs="Calibri"/>
                                <w:color w:val="767171" w:themeColor="background2" w:themeShade="80"/>
                              </w:rPr>
                              <w:t xml:space="preserve"> (p=0.015)</w:t>
                            </w:r>
                            <w:r w:rsidR="001D69A0" w:rsidRPr="005D76BC">
                              <w:rPr>
                                <w:rFonts w:ascii="Calibri" w:hAnsi="Calibri" w:cs="Calibri"/>
                                <w:color w:val="767171" w:themeColor="background2" w:themeShade="80"/>
                              </w:rPr>
                              <w:t xml:space="preserve"> mutants at E14.5</w:t>
                            </w:r>
                          </w:p>
                          <w:p w14:paraId="57F37655" w14:textId="77777777" w:rsidR="005D76BC" w:rsidRPr="005D76BC" w:rsidRDefault="005D76BC" w:rsidP="00BB1CAF">
                            <w:pPr>
                              <w:rPr>
                                <w:rFonts w:ascii="Calibri" w:hAnsi="Calibri" w:cs="Calibri"/>
                                <w:color w:val="767171" w:themeColor="background2" w:themeShade="80"/>
                              </w:rPr>
                            </w:pPr>
                          </w:p>
                          <w:p w14:paraId="320F8820" w14:textId="77777777" w:rsidR="00BB1CAF" w:rsidRPr="00BB1CAF" w:rsidRDefault="00B85537" w:rsidP="00BB1CAF">
                            <w:pPr>
                              <w:rPr>
                                <w:rFonts w:ascii="Calibri" w:hAnsi="Calibri" w:cs="Calibri"/>
                              </w:rPr>
                            </w:pPr>
                            <w:r>
                              <w:rPr>
                                <w:rFonts w:ascii="Calibri" w:hAnsi="Calibri" w:cs="Calibri"/>
                              </w:rPr>
                              <w:t>E18.5 l</w:t>
                            </w:r>
                            <w:r w:rsidR="00BB1CAF" w:rsidRPr="00BB1CAF">
                              <w:rPr>
                                <w:rFonts w:ascii="Calibri" w:hAnsi="Calibri" w:cs="Calibri"/>
                              </w:rPr>
                              <w:t xml:space="preserve">ung sections were then examined to compare the effect of the Daam2 mutation </w:t>
                            </w:r>
                            <w:r>
                              <w:rPr>
                                <w:rFonts w:ascii="Calibri" w:hAnsi="Calibri" w:cs="Calibri"/>
                              </w:rPr>
                              <w:t>at a later stage of development</w:t>
                            </w:r>
                            <w:r w:rsidR="00BB1CAF" w:rsidRPr="00BB1CAF">
                              <w:rPr>
                                <w:rFonts w:ascii="Calibri" w:hAnsi="Calibri" w:cs="Calibri"/>
                              </w:rPr>
                              <w:t xml:space="preserve">. As is seen in figure 5 the airways are significantly wider in the Daam2 mutants compared to the wildtype and this difference is shown more clearly at E18.5 than E14.5 as the airways have developed further. This pattern is clearly shown in figure 3 as image e shows much wider </w:t>
                            </w:r>
                            <w:r>
                              <w:rPr>
                                <w:rFonts w:ascii="Calibri" w:hAnsi="Calibri" w:cs="Calibri"/>
                              </w:rPr>
                              <w:t>airspaces compared to image d of the wildtype showing narrower airspaces.</w:t>
                            </w:r>
                          </w:p>
                          <w:p w14:paraId="18E60706" w14:textId="77777777" w:rsidR="00BB1CAF" w:rsidRDefault="00BB1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093653" id="Text Box 16" o:spid="_x0000_s1029" type="#_x0000_t202" style="width:487.75pt;height:5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" fillcolor="white [3201]" strokeweight=".5pt">
                <v:textbox>
                  <w:txbxContent>
                    <w:p w14:paraId="756D20AA" w14:textId="77777777" w:rsidR="00BB1CAF" w:rsidRPr="00BB1CAF" w:rsidRDefault="00BB1CAF" w:rsidP="00BB1CAF">
                      <w:pPr>
                        <w:rPr>
                          <w:rFonts w:ascii="Calibri" w:hAnsi="Calibri" w:cs="Calibri"/>
                        </w:rPr>
                      </w:pPr>
                      <w:r w:rsidRPr="00BB1CAF">
                        <w:rPr>
                          <w:rFonts w:ascii="Calibri" w:hAnsi="Calibri" w:cs="Calibri"/>
                        </w:rPr>
                        <w:t xml:space="preserve">The number of closed and open airways were counted in each field of view for the three different genotypes </w:t>
                      </w:r>
                      <w:r w:rsidR="00B85537">
                        <w:rPr>
                          <w:rFonts w:ascii="Calibri" w:hAnsi="Calibri" w:cs="Calibri"/>
                        </w:rPr>
                        <w:t>from which the</w:t>
                      </w:r>
                      <w:r w:rsidRPr="00BB1CAF">
                        <w:rPr>
                          <w:rFonts w:ascii="Calibri" w:hAnsi="Calibri" w:cs="Calibri"/>
                        </w:rPr>
                        <w:t xml:space="preserve"> average </w:t>
                      </w:r>
                      <w:r w:rsidR="00B85537">
                        <w:rPr>
                          <w:rFonts w:ascii="Calibri" w:hAnsi="Calibri" w:cs="Calibri"/>
                        </w:rPr>
                        <w:t xml:space="preserve">ratio </w:t>
                      </w:r>
                      <w:r w:rsidRPr="00BB1CAF">
                        <w:rPr>
                          <w:rFonts w:ascii="Calibri" w:hAnsi="Calibri" w:cs="Calibri"/>
                        </w:rPr>
                        <w:t xml:space="preserve">of closed to open airways were calculated. </w:t>
                      </w:r>
                      <w:r w:rsidR="00B85537">
                        <w:rPr>
                          <w:rFonts w:ascii="Calibri" w:hAnsi="Calibri" w:cs="Calibri"/>
                        </w:rPr>
                        <w:t>We hypothesised that there would be fewer closed airways in wildtype indicting more mature tissue however a</w:t>
                      </w:r>
                      <w:r w:rsidRPr="00BB1CAF">
                        <w:rPr>
                          <w:rFonts w:ascii="Calibri" w:hAnsi="Calibri" w:cs="Calibri"/>
                        </w:rPr>
                        <w:t>s seen in figure 4, the wildtype mice showed a significantly larger proportion of closed airways to open airways compared to both the heterozygous and homozygous mutants</w:t>
                      </w:r>
                      <w:r w:rsidR="00B85537">
                        <w:rPr>
                          <w:rFonts w:ascii="Calibri" w:hAnsi="Calibri" w:cs="Calibri"/>
                        </w:rPr>
                        <w:t xml:space="preserve">. </w:t>
                      </w:r>
                      <w:r w:rsidRPr="00BB1CAF">
                        <w:rPr>
                          <w:rFonts w:ascii="Calibri" w:hAnsi="Calibri" w:cs="Calibri"/>
                        </w:rPr>
                        <w:t xml:space="preserve">This could be due to the </w:t>
                      </w:r>
                      <w:r w:rsidR="00B85537">
                        <w:rPr>
                          <w:rFonts w:ascii="Calibri" w:hAnsi="Calibri" w:cs="Calibri"/>
                        </w:rPr>
                        <w:t>plane</w:t>
                      </w:r>
                      <w:r w:rsidRPr="00BB1CAF">
                        <w:rPr>
                          <w:rFonts w:ascii="Calibri" w:hAnsi="Calibri" w:cs="Calibri"/>
                        </w:rPr>
                        <w:t xml:space="preserve"> of the sections </w:t>
                      </w:r>
                      <w:r w:rsidR="00B85537">
                        <w:rPr>
                          <w:rFonts w:ascii="Calibri" w:hAnsi="Calibri" w:cs="Calibri"/>
                        </w:rPr>
                        <w:t>not being completely transverse resulting in many more airways appearing closed. The</w:t>
                      </w:r>
                      <w:r w:rsidR="00B85537" w:rsidRPr="00BB1CAF">
                        <w:rPr>
                          <w:rFonts w:ascii="Calibri" w:hAnsi="Calibri" w:cs="Calibri"/>
                        </w:rPr>
                        <w:t xml:space="preserve"> heterozygous </w:t>
                      </w:r>
                      <w:r w:rsidR="00B85537">
                        <w:rPr>
                          <w:rFonts w:ascii="Calibri" w:hAnsi="Calibri" w:cs="Calibri"/>
                        </w:rPr>
                        <w:t xml:space="preserve">tissue also </w:t>
                      </w:r>
                      <w:r w:rsidR="00B85537" w:rsidRPr="00BB1CAF">
                        <w:rPr>
                          <w:rFonts w:ascii="Calibri" w:hAnsi="Calibri" w:cs="Calibri"/>
                        </w:rPr>
                        <w:t>show</w:t>
                      </w:r>
                      <w:r w:rsidR="00B85537">
                        <w:rPr>
                          <w:rFonts w:ascii="Calibri" w:hAnsi="Calibri" w:cs="Calibri"/>
                        </w:rPr>
                        <w:t>ed</w:t>
                      </w:r>
                      <w:r w:rsidR="00B85537" w:rsidRPr="00BB1CAF">
                        <w:rPr>
                          <w:rFonts w:ascii="Calibri" w:hAnsi="Calibri" w:cs="Calibri"/>
                        </w:rPr>
                        <w:t xml:space="preserve"> the greatest spread of closed to open airways</w:t>
                      </w:r>
                      <w:r w:rsidR="00B85537">
                        <w:rPr>
                          <w:rFonts w:ascii="Calibri" w:hAnsi="Calibri" w:cs="Calibri"/>
                        </w:rPr>
                        <w:t xml:space="preserve">, examples of which can be seen </w:t>
                      </w:r>
                      <w:r w:rsidRPr="00BB1CAF">
                        <w:rPr>
                          <w:rFonts w:ascii="Calibri" w:hAnsi="Calibri" w:cs="Calibri"/>
                        </w:rPr>
                        <w:t>in figure 3, image a.</w:t>
                      </w:r>
                    </w:p>
                    <w:p w14:paraId="768B0893" w14:textId="77777777" w:rsidR="00BB1CAF" w:rsidRDefault="00BB1CAF" w:rsidP="00BB1CAF">
                      <w:pPr>
                        <w:jc w:val="center"/>
                      </w:pPr>
                      <w:r>
                        <w:rPr>
                          <w:noProof/>
                        </w:rPr>
                        <w:drawing>
                          <wp:inline distT="0" distB="0" distL="0" distR="0" wp14:anchorId="4D555E9C" wp14:editId="5F1B6621">
                            <wp:extent cx="3718111" cy="2568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8995" cy="2576069"/>
                                    </a:xfrm>
                                    <a:prstGeom prst="rect">
                                      <a:avLst/>
                                    </a:prstGeom>
                                  </pic:spPr>
                                </pic:pic>
                              </a:graphicData>
                            </a:graphic>
                          </wp:inline>
                        </w:drawing>
                      </w:r>
                    </w:p>
                    <w:p w14:paraId="4ED4E21E" w14:textId="77777777" w:rsidR="00FB446A" w:rsidRDefault="00FB446A" w:rsidP="00BB1CAF">
                      <w:pPr>
                        <w:rPr>
                          <w:rFonts w:ascii="Calibri" w:hAnsi="Calibri" w:cs="Calibri"/>
                          <w:color w:val="767171" w:themeColor="background2" w:themeShade="80"/>
                        </w:rPr>
                      </w:pPr>
                      <w:r w:rsidRPr="005D76BC">
                        <w:rPr>
                          <w:rFonts w:ascii="Calibri" w:hAnsi="Calibri" w:cs="Calibri"/>
                          <w:color w:val="767171" w:themeColor="background2" w:themeShade="80"/>
                        </w:rPr>
                        <w:t>Figure 4 shows the</w:t>
                      </w:r>
                      <w:r w:rsidR="001D69A0" w:rsidRPr="005D76BC">
                        <w:rPr>
                          <w:rFonts w:ascii="Calibri" w:hAnsi="Calibri" w:cs="Calibri"/>
                          <w:color w:val="767171" w:themeColor="background2" w:themeShade="80"/>
                        </w:rPr>
                        <w:t xml:space="preserve"> wildtype lung sections having significantly more closed airways compare to open than both heterozygous </w:t>
                      </w:r>
                      <w:r w:rsidR="005D76BC">
                        <w:rPr>
                          <w:rFonts w:ascii="Calibri" w:hAnsi="Calibri" w:cs="Calibri"/>
                          <w:color w:val="767171" w:themeColor="background2" w:themeShade="80"/>
                        </w:rPr>
                        <w:t xml:space="preserve">(p=0.02) </w:t>
                      </w:r>
                      <w:r w:rsidR="001D69A0" w:rsidRPr="005D76BC">
                        <w:rPr>
                          <w:rFonts w:ascii="Calibri" w:hAnsi="Calibri" w:cs="Calibri"/>
                          <w:color w:val="767171" w:themeColor="background2" w:themeShade="80"/>
                        </w:rPr>
                        <w:t>and homozygous</w:t>
                      </w:r>
                      <w:r w:rsidR="005D76BC">
                        <w:rPr>
                          <w:rFonts w:ascii="Calibri" w:hAnsi="Calibri" w:cs="Calibri"/>
                          <w:color w:val="767171" w:themeColor="background2" w:themeShade="80"/>
                        </w:rPr>
                        <w:t xml:space="preserve"> (p=0.015)</w:t>
                      </w:r>
                      <w:r w:rsidR="001D69A0" w:rsidRPr="005D76BC">
                        <w:rPr>
                          <w:rFonts w:ascii="Calibri" w:hAnsi="Calibri" w:cs="Calibri"/>
                          <w:color w:val="767171" w:themeColor="background2" w:themeShade="80"/>
                        </w:rPr>
                        <w:t xml:space="preserve"> mutants at E14.5</w:t>
                      </w:r>
                    </w:p>
                    <w:p w14:paraId="57F37655" w14:textId="77777777" w:rsidR="005D76BC" w:rsidRPr="005D76BC" w:rsidRDefault="005D76BC" w:rsidP="00BB1CAF">
                      <w:pPr>
                        <w:rPr>
                          <w:rFonts w:ascii="Calibri" w:hAnsi="Calibri" w:cs="Calibri"/>
                          <w:color w:val="767171" w:themeColor="background2" w:themeShade="80"/>
                        </w:rPr>
                      </w:pPr>
                    </w:p>
                    <w:p w14:paraId="320F8820" w14:textId="77777777" w:rsidR="00BB1CAF" w:rsidRPr="00BB1CAF" w:rsidRDefault="00B85537" w:rsidP="00BB1CAF">
                      <w:pPr>
                        <w:rPr>
                          <w:rFonts w:ascii="Calibri" w:hAnsi="Calibri" w:cs="Calibri"/>
                        </w:rPr>
                      </w:pPr>
                      <w:r>
                        <w:rPr>
                          <w:rFonts w:ascii="Calibri" w:hAnsi="Calibri" w:cs="Calibri"/>
                        </w:rPr>
                        <w:t>E18.5 l</w:t>
                      </w:r>
                      <w:r w:rsidR="00BB1CAF" w:rsidRPr="00BB1CAF">
                        <w:rPr>
                          <w:rFonts w:ascii="Calibri" w:hAnsi="Calibri" w:cs="Calibri"/>
                        </w:rPr>
                        <w:t xml:space="preserve">ung sections were then examined to compare the effect of the Daam2 mutation </w:t>
                      </w:r>
                      <w:r>
                        <w:rPr>
                          <w:rFonts w:ascii="Calibri" w:hAnsi="Calibri" w:cs="Calibri"/>
                        </w:rPr>
                        <w:t>at a later stage of development</w:t>
                      </w:r>
                      <w:r w:rsidR="00BB1CAF" w:rsidRPr="00BB1CAF">
                        <w:rPr>
                          <w:rFonts w:ascii="Calibri" w:hAnsi="Calibri" w:cs="Calibri"/>
                        </w:rPr>
                        <w:t xml:space="preserve">. As is seen in figure 5 the airways are significantly wider in the Daam2 mutants compared to the wildtype and this difference is shown more clearly at E18.5 than E14.5 as the airways have developed further. This pattern is clearly shown in figure 3 as image e shows much wider </w:t>
                      </w:r>
                      <w:r>
                        <w:rPr>
                          <w:rFonts w:ascii="Calibri" w:hAnsi="Calibri" w:cs="Calibri"/>
                        </w:rPr>
                        <w:t>airspaces compared to image d of the wildtype showing narrower airspaces.</w:t>
                      </w:r>
                    </w:p>
                    <w:p w14:paraId="18E60706" w14:textId="77777777" w:rsidR="00BB1CAF" w:rsidRDefault="00BB1CAF"/>
                  </w:txbxContent>
                </v:textbox>
                <w10:anchorlock/>
              </v:shape>
            </w:pict>
          </mc:Fallback>
        </mc:AlternateContent>
      </w:r>
    </w:p>
    <w:p w14:paraId="2260C03B" w14:textId="77777777" w:rsidR="00BB1CAF" w:rsidRDefault="00BB1CAF" w:rsidP="009C4C3B">
      <w:pPr>
        <w:tabs>
          <w:tab w:val="left" w:pos="7680"/>
        </w:tabs>
        <w:suppressAutoHyphens/>
        <w:rPr>
          <w:rFonts w:ascii="Calibri" w:hAnsi="Calibri" w:cs="Calibri"/>
          <w:sz w:val="22"/>
          <w:szCs w:val="22"/>
        </w:rPr>
      </w:pPr>
    </w:p>
    <w:p w14:paraId="74BB5326" w14:textId="77777777" w:rsidR="00BB1CAF" w:rsidRDefault="00BB1CAF" w:rsidP="009C4C3B">
      <w:pPr>
        <w:tabs>
          <w:tab w:val="left" w:pos="7680"/>
        </w:tabs>
        <w:suppressAutoHyphens/>
        <w:rPr>
          <w:rFonts w:ascii="Calibri" w:hAnsi="Calibri" w:cs="Calibri"/>
          <w:sz w:val="22"/>
          <w:szCs w:val="22"/>
        </w:rPr>
      </w:pPr>
    </w:p>
    <w:p w14:paraId="5171D017" w14:textId="77777777" w:rsidR="00BB1CAF" w:rsidRDefault="00BB1CAF" w:rsidP="009C4C3B">
      <w:pPr>
        <w:tabs>
          <w:tab w:val="left" w:pos="7680"/>
        </w:tabs>
        <w:suppressAutoHyphens/>
        <w:rPr>
          <w:rFonts w:ascii="Calibri" w:hAnsi="Calibri" w:cs="Calibri"/>
          <w:sz w:val="22"/>
          <w:szCs w:val="22"/>
        </w:rPr>
      </w:pPr>
    </w:p>
    <w:p w14:paraId="1648E2CB" w14:textId="77777777" w:rsidR="00BB1CAF" w:rsidRDefault="00BB1CAF" w:rsidP="009C4C3B">
      <w:pPr>
        <w:tabs>
          <w:tab w:val="left" w:pos="7680"/>
        </w:tabs>
        <w:suppressAutoHyphens/>
        <w:rPr>
          <w:rFonts w:ascii="Calibri" w:hAnsi="Calibri" w:cs="Calibri"/>
          <w:sz w:val="22"/>
          <w:szCs w:val="22"/>
        </w:rPr>
      </w:pPr>
    </w:p>
    <w:p w14:paraId="05313076" w14:textId="77777777" w:rsidR="00BB1CAF" w:rsidRDefault="00BB1CAF" w:rsidP="009C4C3B">
      <w:pPr>
        <w:tabs>
          <w:tab w:val="left" w:pos="7680"/>
        </w:tabs>
        <w:suppressAutoHyphens/>
        <w:rPr>
          <w:rFonts w:ascii="Calibri" w:hAnsi="Calibri" w:cs="Calibri"/>
          <w:sz w:val="22"/>
          <w:szCs w:val="22"/>
        </w:rPr>
      </w:pPr>
    </w:p>
    <w:p w14:paraId="4B1CC082" w14:textId="77777777" w:rsidR="00BB1CAF" w:rsidRDefault="00BB1CAF" w:rsidP="009C4C3B">
      <w:pPr>
        <w:tabs>
          <w:tab w:val="left" w:pos="7680"/>
        </w:tabs>
        <w:suppressAutoHyphens/>
        <w:rPr>
          <w:rFonts w:ascii="Calibri" w:hAnsi="Calibri" w:cs="Calibri"/>
          <w:sz w:val="22"/>
          <w:szCs w:val="22"/>
        </w:rPr>
      </w:pPr>
    </w:p>
    <w:p w14:paraId="29122A6C" w14:textId="77777777" w:rsidR="00BB1CAF" w:rsidRDefault="00BB1CAF" w:rsidP="009C4C3B">
      <w:pPr>
        <w:tabs>
          <w:tab w:val="left" w:pos="7680"/>
        </w:tabs>
        <w:suppressAutoHyphens/>
        <w:rPr>
          <w:rFonts w:ascii="Calibri" w:hAnsi="Calibri" w:cs="Calibri"/>
          <w:sz w:val="22"/>
          <w:szCs w:val="22"/>
        </w:rPr>
      </w:pPr>
    </w:p>
    <w:p w14:paraId="38F239FE" w14:textId="77777777" w:rsidR="00BB1CAF" w:rsidRDefault="00BB1CAF" w:rsidP="009C4C3B">
      <w:pPr>
        <w:tabs>
          <w:tab w:val="left" w:pos="7680"/>
        </w:tabs>
        <w:suppressAutoHyphens/>
        <w:rPr>
          <w:rFonts w:ascii="Calibri" w:hAnsi="Calibri" w:cs="Calibri"/>
          <w:sz w:val="22"/>
          <w:szCs w:val="22"/>
        </w:rPr>
      </w:pPr>
    </w:p>
    <w:p w14:paraId="3FA78710" w14:textId="77777777" w:rsidR="00BB1CAF" w:rsidRDefault="00BB1CAF" w:rsidP="009C4C3B">
      <w:pPr>
        <w:tabs>
          <w:tab w:val="left" w:pos="7680"/>
        </w:tabs>
        <w:suppressAutoHyphens/>
        <w:rPr>
          <w:rFonts w:ascii="Calibri" w:hAnsi="Calibri" w:cs="Calibri"/>
          <w:sz w:val="22"/>
          <w:szCs w:val="22"/>
        </w:rPr>
      </w:pPr>
    </w:p>
    <w:p w14:paraId="18F536B9" w14:textId="77777777" w:rsidR="00BB1CAF" w:rsidRDefault="00BB1CAF" w:rsidP="009C4C3B">
      <w:pPr>
        <w:tabs>
          <w:tab w:val="left" w:pos="7680"/>
        </w:tabs>
        <w:suppressAutoHyphens/>
        <w:rPr>
          <w:rFonts w:ascii="Calibri" w:hAnsi="Calibri" w:cs="Calibri"/>
          <w:sz w:val="22"/>
          <w:szCs w:val="22"/>
        </w:rPr>
      </w:pPr>
      <w:r>
        <w:rPr>
          <w:rFonts w:ascii="Calibri" w:hAnsi="Calibri" w:cs="Calibri"/>
          <w:noProof/>
          <w:sz w:val="22"/>
          <w:szCs w:val="22"/>
        </w:rPr>
        <mc:AlternateContent>
          <mc:Choice Requires="wps">
            <w:drawing>
              <wp:inline distT="0" distB="0" distL="0" distR="0" wp14:anchorId="208DA7C7" wp14:editId="756A39AF">
                <wp:extent cx="6164826" cy="8627806"/>
                <wp:effectExtent l="0" t="0" r="7620" b="8255"/>
                <wp:docPr id="19" name="Text Box 19"/>
                <wp:cNvGraphicFramePr/>
                <a:graphic xmlns:a="http://schemas.openxmlformats.org/drawingml/2006/main">
                  <a:graphicData uri="http://schemas.microsoft.com/office/word/2010/wordprocessingShape">
                    <wps:wsp>
                      <wps:cNvSpPr txBox="1"/>
                      <wps:spPr>
                        <a:xfrm>
                          <a:off x="0" y="0"/>
                          <a:ext cx="6164826" cy="8627806"/>
                        </a:xfrm>
                        <a:prstGeom prst="rect">
                          <a:avLst/>
                        </a:prstGeom>
                        <a:solidFill>
                          <a:schemeClr val="lt1"/>
                        </a:solidFill>
                        <a:ln w="6350">
                          <a:solidFill>
                            <a:prstClr val="black"/>
                          </a:solidFill>
                        </a:ln>
                      </wps:spPr>
                      <wps:txbx>
                        <w:txbxContent>
                          <w:p w14:paraId="0D8767B7" w14:textId="77777777" w:rsidR="00BB1CAF" w:rsidRDefault="004253E8" w:rsidP="00BB1CAF">
                            <w:pPr>
                              <w:jc w:val="center"/>
                            </w:pPr>
                            <w:r>
                              <w:rPr>
                                <w:noProof/>
                              </w:rPr>
                              <w:drawing>
                                <wp:inline distT="0" distB="0" distL="0" distR="0" wp14:anchorId="3929E990" wp14:editId="17F21088">
                                  <wp:extent cx="3592286" cy="22661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576" cy="2272653"/>
                                          </a:xfrm>
                                          <a:prstGeom prst="rect">
                                            <a:avLst/>
                                          </a:prstGeom>
                                        </pic:spPr>
                                      </pic:pic>
                                    </a:graphicData>
                                  </a:graphic>
                                </wp:inline>
                              </w:drawing>
                            </w:r>
                          </w:p>
                          <w:p w14:paraId="1EA2857D" w14:textId="77777777" w:rsidR="005D76BC" w:rsidRPr="0068581D" w:rsidRDefault="005D76BC">
                            <w:pPr>
                              <w:rPr>
                                <w:rFonts w:ascii="Calibri" w:hAnsi="Calibri" w:cs="Calibri"/>
                                <w:color w:val="767171" w:themeColor="background2" w:themeShade="80"/>
                              </w:rPr>
                            </w:pPr>
                            <w:r w:rsidRPr="0068581D">
                              <w:rPr>
                                <w:rFonts w:ascii="Calibri" w:hAnsi="Calibri" w:cs="Calibri"/>
                                <w:color w:val="767171" w:themeColor="background2" w:themeShade="80"/>
                              </w:rPr>
                              <w:t xml:space="preserve">Figure 5 shows a significant difference </w:t>
                            </w:r>
                            <w:r w:rsidR="0068581D" w:rsidRPr="0068581D">
                              <w:rPr>
                                <w:rFonts w:ascii="Calibri" w:hAnsi="Calibri" w:cs="Calibri"/>
                                <w:color w:val="767171" w:themeColor="background2" w:themeShade="80"/>
                              </w:rPr>
                              <w:t>between the width of airways in wildtype and Daam2 homozygous mutants at E18.5 (p=0.025)</w:t>
                            </w:r>
                          </w:p>
                          <w:p w14:paraId="5BE7D41D" w14:textId="77777777" w:rsidR="0068581D" w:rsidRDefault="0068581D">
                            <w:pPr>
                              <w:rPr>
                                <w:rFonts w:ascii="Calibri" w:hAnsi="Calibri" w:cs="Calibri"/>
                              </w:rPr>
                            </w:pPr>
                          </w:p>
                          <w:p w14:paraId="67C15637" w14:textId="77777777" w:rsidR="00BB1CAF" w:rsidRPr="00BB1CAF" w:rsidRDefault="00BB1CAF">
                            <w:pPr>
                              <w:rPr>
                                <w:rFonts w:ascii="Calibri" w:hAnsi="Calibri" w:cs="Calibri"/>
                              </w:rPr>
                            </w:pPr>
                            <w:r w:rsidRPr="00BB1CAF">
                              <w:rPr>
                                <w:rFonts w:ascii="Calibri" w:hAnsi="Calibri" w:cs="Calibri"/>
                              </w:rPr>
                              <w:t xml:space="preserve">Comparison of the airway width found that the Daam2 mutation effects lung morphogenesis </w:t>
                            </w:r>
                            <w:r w:rsidR="001E7138">
                              <w:rPr>
                                <w:rFonts w:ascii="Calibri" w:hAnsi="Calibri" w:cs="Calibri"/>
                              </w:rPr>
                              <w:t>leading to increased airspaces width</w:t>
                            </w:r>
                            <w:r w:rsidRPr="00BB1CAF">
                              <w:rPr>
                                <w:rFonts w:ascii="Calibri" w:hAnsi="Calibri" w:cs="Calibri"/>
                              </w:rPr>
                              <w:t>. The distance from the edge of the lung to the closest airway was measured to determine the thickness of the mesenchyme in wildtype and mutant lung.</w:t>
                            </w:r>
                            <w:r w:rsidR="001E7138">
                              <w:rPr>
                                <w:rFonts w:ascii="Calibri" w:hAnsi="Calibri" w:cs="Calibri"/>
                              </w:rPr>
                              <w:t xml:space="preserve"> This measurement can be used to indicate the extent of lung development; increased thickness indicates a more immature lung.</w:t>
                            </w:r>
                            <w:r w:rsidRPr="00BB1CAF">
                              <w:rPr>
                                <w:rFonts w:ascii="Calibri" w:hAnsi="Calibri" w:cs="Calibri"/>
                              </w:rPr>
                              <w:t xml:space="preserve"> Figure 6 shows a very clear significant difference, with the mutant lung showing thicker mesenchyme</w:t>
                            </w:r>
                            <w:r w:rsidR="001E7138">
                              <w:rPr>
                                <w:rFonts w:ascii="Calibri" w:hAnsi="Calibri" w:cs="Calibri"/>
                              </w:rPr>
                              <w:t>.</w:t>
                            </w:r>
                            <w:r w:rsidRPr="00BB1CAF">
                              <w:rPr>
                                <w:rFonts w:ascii="Calibri" w:hAnsi="Calibri" w:cs="Calibri"/>
                              </w:rPr>
                              <w:t xml:space="preserve"> </w:t>
                            </w:r>
                          </w:p>
                          <w:p w14:paraId="7F157B94" w14:textId="77777777" w:rsidR="00BB1CAF" w:rsidRDefault="004253E8" w:rsidP="00BB1CAF">
                            <w:pPr>
                              <w:jc w:val="center"/>
                            </w:pPr>
                            <w:r>
                              <w:rPr>
                                <w:noProof/>
                              </w:rPr>
                              <w:drawing>
                                <wp:inline distT="0" distB="0" distL="0" distR="0" wp14:anchorId="3C70F55E" wp14:editId="5481E752">
                                  <wp:extent cx="3363686" cy="22345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027" cy="2242039"/>
                                          </a:xfrm>
                                          <a:prstGeom prst="rect">
                                            <a:avLst/>
                                          </a:prstGeom>
                                        </pic:spPr>
                                      </pic:pic>
                                    </a:graphicData>
                                  </a:graphic>
                                </wp:inline>
                              </w:drawing>
                            </w:r>
                          </w:p>
                          <w:p w14:paraId="7632E9C7" w14:textId="77777777" w:rsidR="0068581D" w:rsidRPr="0068581D" w:rsidRDefault="0068581D" w:rsidP="00BB1CAF">
                            <w:pPr>
                              <w:rPr>
                                <w:rFonts w:ascii="Calibri" w:hAnsi="Calibri" w:cs="Calibri"/>
                                <w:color w:val="767171" w:themeColor="background2" w:themeShade="80"/>
                              </w:rPr>
                            </w:pPr>
                            <w:r w:rsidRPr="0068581D">
                              <w:rPr>
                                <w:rFonts w:ascii="Calibri" w:hAnsi="Calibri" w:cs="Calibri"/>
                                <w:color w:val="767171" w:themeColor="background2" w:themeShade="80"/>
                              </w:rPr>
                              <w:t>Figure 6 shows the most significance difference found with the homozygous Daam2 mutants having a significantly larger distance between the edge of the section and the closest airwa</w:t>
                            </w:r>
                            <w:r>
                              <w:rPr>
                                <w:rFonts w:ascii="Calibri" w:hAnsi="Calibri" w:cs="Calibri"/>
                                <w:color w:val="767171" w:themeColor="background2" w:themeShade="80"/>
                              </w:rPr>
                              <w:t>y (p=0.001)</w:t>
                            </w:r>
                            <w:r w:rsidRPr="0068581D">
                              <w:rPr>
                                <w:rFonts w:ascii="Calibri" w:hAnsi="Calibri" w:cs="Calibri"/>
                                <w:color w:val="767171" w:themeColor="background2" w:themeShade="80"/>
                              </w:rPr>
                              <w:t>.</w:t>
                            </w:r>
                          </w:p>
                          <w:p w14:paraId="1A3F71CE" w14:textId="77777777" w:rsidR="0068581D" w:rsidRDefault="0068581D" w:rsidP="00BB1CAF">
                            <w:pPr>
                              <w:rPr>
                                <w:rFonts w:ascii="Calibri" w:hAnsi="Calibri" w:cs="Calibri"/>
                              </w:rPr>
                            </w:pPr>
                          </w:p>
                          <w:p w14:paraId="0EFD9EB7" w14:textId="77777777" w:rsidR="00BB1CAF" w:rsidRPr="00BB1CAF" w:rsidRDefault="00BB1CAF" w:rsidP="00BB1CAF">
                            <w:pPr>
                              <w:rPr>
                                <w:rFonts w:ascii="Calibri" w:hAnsi="Calibri" w:cs="Calibri"/>
                              </w:rPr>
                            </w:pPr>
                            <w:r w:rsidRPr="00BB1CAF">
                              <w:rPr>
                                <w:rFonts w:ascii="Calibri" w:hAnsi="Calibri" w:cs="Calibri"/>
                              </w:rPr>
                              <w:t xml:space="preserve">Immunohistochemical staining was then carried out to compare the distribution of PECAM, SPC and SMA in wildtype and homozygous Daam2 mutants in E18.5 </w:t>
                            </w:r>
                            <w:r w:rsidR="001E7138">
                              <w:rPr>
                                <w:rFonts w:ascii="Calibri" w:hAnsi="Calibri" w:cs="Calibri"/>
                              </w:rPr>
                              <w:t>lungs</w:t>
                            </w:r>
                            <w:r w:rsidRPr="00BB1CAF">
                              <w:rPr>
                                <w:rFonts w:ascii="Calibri" w:hAnsi="Calibri" w:cs="Calibri"/>
                              </w:rPr>
                              <w:t xml:space="preserve">. Image f from figure 7 illustrates the distribution of PECAM in the wildtype lung, however it does not show the expected staining pattern. </w:t>
                            </w:r>
                            <w:r w:rsidR="001E7138">
                              <w:rPr>
                                <w:rFonts w:ascii="Calibri" w:hAnsi="Calibri" w:cs="Calibri"/>
                              </w:rPr>
                              <w:t xml:space="preserve">We would expect PECAM to label the </w:t>
                            </w:r>
                            <w:r w:rsidRPr="00BB1CAF">
                              <w:rPr>
                                <w:rFonts w:ascii="Calibri" w:hAnsi="Calibri" w:cs="Calibri"/>
                              </w:rPr>
                              <w:t xml:space="preserve">developing vascular network in embryonic lung which is faintly shown in the homozygous lung (image </w:t>
                            </w:r>
                            <w:proofErr w:type="spellStart"/>
                            <w:r w:rsidRPr="00BB1CAF">
                              <w:rPr>
                                <w:rFonts w:ascii="Calibri" w:hAnsi="Calibri" w:cs="Calibri"/>
                              </w:rPr>
                              <w:t>i</w:t>
                            </w:r>
                            <w:proofErr w:type="spellEnd"/>
                            <w:r w:rsidRPr="00BB1CAF">
                              <w:rPr>
                                <w:rFonts w:ascii="Calibri" w:hAnsi="Calibri" w:cs="Calibri"/>
                              </w:rPr>
                              <w:t xml:space="preserve">) with the dark brown staining around the inside of the blood vessels. Artefacts can also be seen in image f and after staining 4 individual lung sections, </w:t>
                            </w:r>
                            <w:r w:rsidR="001E7138">
                              <w:rPr>
                                <w:rFonts w:ascii="Calibri" w:hAnsi="Calibri" w:cs="Calibri"/>
                              </w:rPr>
                              <w:t xml:space="preserve">we concluded that </w:t>
                            </w:r>
                            <w:r w:rsidRPr="00BB1CAF">
                              <w:rPr>
                                <w:rFonts w:ascii="Calibri" w:hAnsi="Calibri" w:cs="Calibri"/>
                              </w:rPr>
                              <w:t xml:space="preserve">the PECAM antibody used did not </w:t>
                            </w:r>
                            <w:r w:rsidR="001E7138">
                              <w:rPr>
                                <w:rFonts w:ascii="Calibri" w:hAnsi="Calibri" w:cs="Calibri"/>
                              </w:rPr>
                              <w:t>label PECAM</w:t>
                            </w:r>
                            <w:r w:rsidRPr="00BB1CAF">
                              <w:rPr>
                                <w:rFonts w:ascii="Calibri" w:hAnsi="Calibri" w:cs="Calibri"/>
                              </w:rPr>
                              <w:t xml:space="preserve"> effectively in paraffin samples.</w:t>
                            </w:r>
                          </w:p>
                          <w:p w14:paraId="32BE92C5" w14:textId="77777777" w:rsidR="00BB1CAF" w:rsidRDefault="00BB1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DA7C7" id="Text Box 19" o:spid="_x0000_s1030" type="#_x0000_t202" style="width:485.4pt;height:67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" fillcolor="white [3201]" strokeweight=".5pt">
                <v:textbox>
                  <w:txbxContent>
                    <w:p w14:paraId="0D8767B7" w14:textId="77777777" w:rsidR="00BB1CAF" w:rsidRDefault="004253E8" w:rsidP="00BB1CAF">
                      <w:pPr>
                        <w:jc w:val="center"/>
                      </w:pPr>
                      <w:r>
                        <w:rPr>
                          <w:noProof/>
                        </w:rPr>
                        <w:drawing>
                          <wp:inline distT="0" distB="0" distL="0" distR="0" wp14:anchorId="3929E990" wp14:editId="17F21088">
                            <wp:extent cx="3592286" cy="22661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576" cy="2272653"/>
                                    </a:xfrm>
                                    <a:prstGeom prst="rect">
                                      <a:avLst/>
                                    </a:prstGeom>
                                  </pic:spPr>
                                </pic:pic>
                              </a:graphicData>
                            </a:graphic>
                          </wp:inline>
                        </w:drawing>
                      </w:r>
                    </w:p>
                    <w:p w14:paraId="1EA2857D" w14:textId="77777777" w:rsidR="005D76BC" w:rsidRPr="0068581D" w:rsidRDefault="005D76BC">
                      <w:pPr>
                        <w:rPr>
                          <w:rFonts w:ascii="Calibri" w:hAnsi="Calibri" w:cs="Calibri"/>
                          <w:color w:val="767171" w:themeColor="background2" w:themeShade="80"/>
                        </w:rPr>
                      </w:pPr>
                      <w:r w:rsidRPr="0068581D">
                        <w:rPr>
                          <w:rFonts w:ascii="Calibri" w:hAnsi="Calibri" w:cs="Calibri"/>
                          <w:color w:val="767171" w:themeColor="background2" w:themeShade="80"/>
                        </w:rPr>
                        <w:t xml:space="preserve">Figure 5 shows a significant difference </w:t>
                      </w:r>
                      <w:r w:rsidR="0068581D" w:rsidRPr="0068581D">
                        <w:rPr>
                          <w:rFonts w:ascii="Calibri" w:hAnsi="Calibri" w:cs="Calibri"/>
                          <w:color w:val="767171" w:themeColor="background2" w:themeShade="80"/>
                        </w:rPr>
                        <w:t>between the width of airways in wildtype and Daam2 homozygous mutants at E18.5 (p=0.025)</w:t>
                      </w:r>
                    </w:p>
                    <w:p w14:paraId="5BE7D41D" w14:textId="77777777" w:rsidR="0068581D" w:rsidRDefault="0068581D">
                      <w:pPr>
                        <w:rPr>
                          <w:rFonts w:ascii="Calibri" w:hAnsi="Calibri" w:cs="Calibri"/>
                        </w:rPr>
                      </w:pPr>
                    </w:p>
                    <w:p w14:paraId="67C15637" w14:textId="77777777" w:rsidR="00BB1CAF" w:rsidRPr="00BB1CAF" w:rsidRDefault="00BB1CAF">
                      <w:pPr>
                        <w:rPr>
                          <w:rFonts w:ascii="Calibri" w:hAnsi="Calibri" w:cs="Calibri"/>
                        </w:rPr>
                      </w:pPr>
                      <w:r w:rsidRPr="00BB1CAF">
                        <w:rPr>
                          <w:rFonts w:ascii="Calibri" w:hAnsi="Calibri" w:cs="Calibri"/>
                        </w:rPr>
                        <w:t xml:space="preserve">Comparison of the airway width found that the Daam2 mutation effects lung morphogenesis </w:t>
                      </w:r>
                      <w:r w:rsidR="001E7138">
                        <w:rPr>
                          <w:rFonts w:ascii="Calibri" w:hAnsi="Calibri" w:cs="Calibri"/>
                        </w:rPr>
                        <w:t>leading to increased airspaces width</w:t>
                      </w:r>
                      <w:r w:rsidRPr="00BB1CAF">
                        <w:rPr>
                          <w:rFonts w:ascii="Calibri" w:hAnsi="Calibri" w:cs="Calibri"/>
                        </w:rPr>
                        <w:t>. The distance from the edge of the lung to the closest airway was measured to determine the thickness of the mesenchyme in wildtype and mutant lung.</w:t>
                      </w:r>
                      <w:r w:rsidR="001E7138">
                        <w:rPr>
                          <w:rFonts w:ascii="Calibri" w:hAnsi="Calibri" w:cs="Calibri"/>
                        </w:rPr>
                        <w:t xml:space="preserve"> This measurement can be used to indicate the extent of lung development; increased thickness indicates a more immature lung.</w:t>
                      </w:r>
                      <w:r w:rsidRPr="00BB1CAF">
                        <w:rPr>
                          <w:rFonts w:ascii="Calibri" w:hAnsi="Calibri" w:cs="Calibri"/>
                        </w:rPr>
                        <w:t xml:space="preserve"> Figure 6 shows a very clear significant difference, with the mutant lung showing thicker mesenchyme</w:t>
                      </w:r>
                      <w:r w:rsidR="001E7138">
                        <w:rPr>
                          <w:rFonts w:ascii="Calibri" w:hAnsi="Calibri" w:cs="Calibri"/>
                        </w:rPr>
                        <w:t>.</w:t>
                      </w:r>
                      <w:r w:rsidRPr="00BB1CAF">
                        <w:rPr>
                          <w:rFonts w:ascii="Calibri" w:hAnsi="Calibri" w:cs="Calibri"/>
                        </w:rPr>
                        <w:t xml:space="preserve"> </w:t>
                      </w:r>
                    </w:p>
                    <w:p w14:paraId="7F157B94" w14:textId="77777777" w:rsidR="00BB1CAF" w:rsidRDefault="004253E8" w:rsidP="00BB1CAF">
                      <w:pPr>
                        <w:jc w:val="center"/>
                      </w:pPr>
                      <w:r>
                        <w:rPr>
                          <w:noProof/>
                        </w:rPr>
                        <w:drawing>
                          <wp:inline distT="0" distB="0" distL="0" distR="0" wp14:anchorId="3C70F55E" wp14:editId="5481E752">
                            <wp:extent cx="3363686" cy="22345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027" cy="2242039"/>
                                    </a:xfrm>
                                    <a:prstGeom prst="rect">
                                      <a:avLst/>
                                    </a:prstGeom>
                                  </pic:spPr>
                                </pic:pic>
                              </a:graphicData>
                            </a:graphic>
                          </wp:inline>
                        </w:drawing>
                      </w:r>
                    </w:p>
                    <w:p w14:paraId="7632E9C7" w14:textId="77777777" w:rsidR="0068581D" w:rsidRPr="0068581D" w:rsidRDefault="0068581D" w:rsidP="00BB1CAF">
                      <w:pPr>
                        <w:rPr>
                          <w:rFonts w:ascii="Calibri" w:hAnsi="Calibri" w:cs="Calibri"/>
                          <w:color w:val="767171" w:themeColor="background2" w:themeShade="80"/>
                        </w:rPr>
                      </w:pPr>
                      <w:r w:rsidRPr="0068581D">
                        <w:rPr>
                          <w:rFonts w:ascii="Calibri" w:hAnsi="Calibri" w:cs="Calibri"/>
                          <w:color w:val="767171" w:themeColor="background2" w:themeShade="80"/>
                        </w:rPr>
                        <w:t>Figure 6 shows the most significance difference found with the homozygous Daam2 mutants having a significantly larger distance between the edge of the section and the closest airwa</w:t>
                      </w:r>
                      <w:r>
                        <w:rPr>
                          <w:rFonts w:ascii="Calibri" w:hAnsi="Calibri" w:cs="Calibri"/>
                          <w:color w:val="767171" w:themeColor="background2" w:themeShade="80"/>
                        </w:rPr>
                        <w:t>y (p=0.001)</w:t>
                      </w:r>
                      <w:r w:rsidRPr="0068581D">
                        <w:rPr>
                          <w:rFonts w:ascii="Calibri" w:hAnsi="Calibri" w:cs="Calibri"/>
                          <w:color w:val="767171" w:themeColor="background2" w:themeShade="80"/>
                        </w:rPr>
                        <w:t>.</w:t>
                      </w:r>
                    </w:p>
                    <w:p w14:paraId="1A3F71CE" w14:textId="77777777" w:rsidR="0068581D" w:rsidRDefault="0068581D" w:rsidP="00BB1CAF">
                      <w:pPr>
                        <w:rPr>
                          <w:rFonts w:ascii="Calibri" w:hAnsi="Calibri" w:cs="Calibri"/>
                        </w:rPr>
                      </w:pPr>
                    </w:p>
                    <w:p w14:paraId="0EFD9EB7" w14:textId="77777777" w:rsidR="00BB1CAF" w:rsidRPr="00BB1CAF" w:rsidRDefault="00BB1CAF" w:rsidP="00BB1CAF">
                      <w:pPr>
                        <w:rPr>
                          <w:rFonts w:ascii="Calibri" w:hAnsi="Calibri" w:cs="Calibri"/>
                        </w:rPr>
                      </w:pPr>
                      <w:r w:rsidRPr="00BB1CAF">
                        <w:rPr>
                          <w:rFonts w:ascii="Calibri" w:hAnsi="Calibri" w:cs="Calibri"/>
                        </w:rPr>
                        <w:t xml:space="preserve">Immunohistochemical staining was then carried out to compare the distribution of PECAM, SPC and SMA in wildtype and homozygous Daam2 mutants in E18.5 </w:t>
                      </w:r>
                      <w:r w:rsidR="001E7138">
                        <w:rPr>
                          <w:rFonts w:ascii="Calibri" w:hAnsi="Calibri" w:cs="Calibri"/>
                        </w:rPr>
                        <w:t>lungs</w:t>
                      </w:r>
                      <w:r w:rsidRPr="00BB1CAF">
                        <w:rPr>
                          <w:rFonts w:ascii="Calibri" w:hAnsi="Calibri" w:cs="Calibri"/>
                        </w:rPr>
                        <w:t xml:space="preserve">. Image f from figure 7 illustrates the distribution of PECAM in the wildtype lung, however it does not show the expected staining pattern. </w:t>
                      </w:r>
                      <w:r w:rsidR="001E7138">
                        <w:rPr>
                          <w:rFonts w:ascii="Calibri" w:hAnsi="Calibri" w:cs="Calibri"/>
                        </w:rPr>
                        <w:t xml:space="preserve">We would expect PECAM to label the </w:t>
                      </w:r>
                      <w:r w:rsidRPr="00BB1CAF">
                        <w:rPr>
                          <w:rFonts w:ascii="Calibri" w:hAnsi="Calibri" w:cs="Calibri"/>
                        </w:rPr>
                        <w:t xml:space="preserve">developing vascular network in embryonic lung which is faintly shown in the homozygous lung (image </w:t>
                      </w:r>
                      <w:proofErr w:type="spellStart"/>
                      <w:r w:rsidRPr="00BB1CAF">
                        <w:rPr>
                          <w:rFonts w:ascii="Calibri" w:hAnsi="Calibri" w:cs="Calibri"/>
                        </w:rPr>
                        <w:t>i</w:t>
                      </w:r>
                      <w:proofErr w:type="spellEnd"/>
                      <w:r w:rsidRPr="00BB1CAF">
                        <w:rPr>
                          <w:rFonts w:ascii="Calibri" w:hAnsi="Calibri" w:cs="Calibri"/>
                        </w:rPr>
                        <w:t xml:space="preserve">) with the dark brown staining around the inside of the blood vessels. Artefacts can also be seen in image f and after staining 4 individual lung sections, </w:t>
                      </w:r>
                      <w:r w:rsidR="001E7138">
                        <w:rPr>
                          <w:rFonts w:ascii="Calibri" w:hAnsi="Calibri" w:cs="Calibri"/>
                        </w:rPr>
                        <w:t xml:space="preserve">we concluded that </w:t>
                      </w:r>
                      <w:r w:rsidRPr="00BB1CAF">
                        <w:rPr>
                          <w:rFonts w:ascii="Calibri" w:hAnsi="Calibri" w:cs="Calibri"/>
                        </w:rPr>
                        <w:t xml:space="preserve">the PECAM antibody used did not </w:t>
                      </w:r>
                      <w:r w:rsidR="001E7138">
                        <w:rPr>
                          <w:rFonts w:ascii="Calibri" w:hAnsi="Calibri" w:cs="Calibri"/>
                        </w:rPr>
                        <w:t>label PECAM</w:t>
                      </w:r>
                      <w:r w:rsidRPr="00BB1CAF">
                        <w:rPr>
                          <w:rFonts w:ascii="Calibri" w:hAnsi="Calibri" w:cs="Calibri"/>
                        </w:rPr>
                        <w:t xml:space="preserve"> effectively in paraffin samples.</w:t>
                      </w:r>
                    </w:p>
                    <w:p w14:paraId="32BE92C5" w14:textId="77777777" w:rsidR="00BB1CAF" w:rsidRDefault="00BB1CAF"/>
                  </w:txbxContent>
                </v:textbox>
                <w10:anchorlock/>
              </v:shape>
            </w:pict>
          </mc:Fallback>
        </mc:AlternateContent>
      </w:r>
    </w:p>
    <w:p w14:paraId="12411CBE" w14:textId="77777777" w:rsidR="00BB1CAF" w:rsidRDefault="00BB1CAF" w:rsidP="009C4C3B">
      <w:pPr>
        <w:tabs>
          <w:tab w:val="left" w:pos="7680"/>
        </w:tabs>
        <w:suppressAutoHyphens/>
        <w:rPr>
          <w:rFonts w:ascii="Calibri" w:hAnsi="Calibri" w:cs="Calibri"/>
          <w:sz w:val="22"/>
          <w:szCs w:val="22"/>
        </w:rPr>
      </w:pPr>
      <w:r>
        <w:rPr>
          <w:rFonts w:ascii="Calibri" w:hAnsi="Calibri" w:cs="Calibri"/>
          <w:noProof/>
          <w:sz w:val="22"/>
          <w:szCs w:val="22"/>
        </w:rPr>
        <mc:AlternateContent>
          <mc:Choice Requires="wps">
            <w:drawing>
              <wp:inline distT="0" distB="0" distL="0" distR="0" wp14:anchorId="0733D7DA" wp14:editId="6AEC819C">
                <wp:extent cx="6105832" cy="8538882"/>
                <wp:effectExtent l="0" t="0" r="15875" b="8255"/>
                <wp:docPr id="22" name="Text Box 22"/>
                <wp:cNvGraphicFramePr/>
                <a:graphic xmlns:a="http://schemas.openxmlformats.org/drawingml/2006/main">
                  <a:graphicData uri="http://schemas.microsoft.com/office/word/2010/wordprocessingShape">
                    <wps:wsp>
                      <wps:cNvSpPr txBox="1"/>
                      <wps:spPr>
                        <a:xfrm>
                          <a:off x="0" y="0"/>
                          <a:ext cx="6105832" cy="8538882"/>
                        </a:xfrm>
                        <a:prstGeom prst="rect">
                          <a:avLst/>
                        </a:prstGeom>
                        <a:solidFill>
                          <a:schemeClr val="lt1"/>
                        </a:solidFill>
                        <a:ln w="6350">
                          <a:solidFill>
                            <a:prstClr val="black"/>
                          </a:solidFill>
                        </a:ln>
                      </wps:spPr>
                      <wps:txbx>
                        <w:txbxContent>
                          <w:p w14:paraId="3A25568B" w14:textId="77777777" w:rsidR="00BB1CAF" w:rsidRPr="00BB1CAF" w:rsidRDefault="00BB1CAF" w:rsidP="00BB1CAF">
                            <w:pPr>
                              <w:rPr>
                                <w:rFonts w:ascii="Calibri" w:hAnsi="Calibri" w:cs="Calibri"/>
                              </w:rPr>
                            </w:pPr>
                            <w:r w:rsidRPr="00BB1CAF">
                              <w:rPr>
                                <w:rFonts w:ascii="Calibri" w:hAnsi="Calibri" w:cs="Calibri"/>
                              </w:rPr>
                              <w:t xml:space="preserve">Image g shows SPC </w:t>
                            </w:r>
                            <w:r w:rsidR="001C45A1">
                              <w:rPr>
                                <w:rFonts w:ascii="Calibri" w:hAnsi="Calibri" w:cs="Calibri"/>
                              </w:rPr>
                              <w:t xml:space="preserve">staining, </w:t>
                            </w:r>
                            <w:r w:rsidRPr="00BB1CAF">
                              <w:rPr>
                                <w:rFonts w:ascii="Calibri" w:hAnsi="Calibri" w:cs="Calibri"/>
                              </w:rPr>
                              <w:t xml:space="preserve">which marks type II alveolar pneumocytes. The dark brown </w:t>
                            </w:r>
                            <w:r w:rsidR="001C45A1">
                              <w:rPr>
                                <w:rFonts w:ascii="Calibri" w:hAnsi="Calibri" w:cs="Calibri"/>
                              </w:rPr>
                              <w:t xml:space="preserve">cells distributed throughout the tissue shows the presence of </w:t>
                            </w:r>
                            <w:r w:rsidRPr="00BB1CAF">
                              <w:rPr>
                                <w:rFonts w:ascii="Calibri" w:hAnsi="Calibri" w:cs="Calibri"/>
                              </w:rPr>
                              <w:t xml:space="preserve">type II alveolar cells </w:t>
                            </w:r>
                            <w:r w:rsidR="00D41ED7">
                              <w:rPr>
                                <w:rFonts w:ascii="Calibri" w:hAnsi="Calibri" w:cs="Calibri"/>
                              </w:rPr>
                              <w:t>in both wildtype and Daam</w:t>
                            </w:r>
                            <w:r w:rsidR="001C45A1">
                              <w:rPr>
                                <w:rFonts w:ascii="Calibri" w:hAnsi="Calibri" w:cs="Calibri"/>
                              </w:rPr>
                              <w:t xml:space="preserve">2 homozygous lungs, indicating that epithelial cell differentiation does occur in </w:t>
                            </w:r>
                            <w:r w:rsidR="00D41ED7">
                              <w:rPr>
                                <w:rFonts w:ascii="Calibri" w:hAnsi="Calibri" w:cs="Calibri"/>
                              </w:rPr>
                              <w:t>Daam</w:t>
                            </w:r>
                            <w:r w:rsidR="001C45A1">
                              <w:rPr>
                                <w:rFonts w:ascii="Calibri" w:hAnsi="Calibri" w:cs="Calibri"/>
                              </w:rPr>
                              <w:t>2 mutants.</w:t>
                            </w:r>
                            <w:r w:rsidRPr="00BB1CAF">
                              <w:rPr>
                                <w:rFonts w:ascii="Calibri" w:hAnsi="Calibri" w:cs="Calibri"/>
                              </w:rPr>
                              <w:t xml:space="preserve"> </w:t>
                            </w:r>
                            <w:r w:rsidRPr="001C45A1">
                              <w:rPr>
                                <w:rFonts w:ascii="Calibri" w:hAnsi="Calibri" w:cs="Calibri"/>
                                <w:color w:val="000000" w:themeColor="text1"/>
                              </w:rPr>
                              <w:t xml:space="preserve">SPC </w:t>
                            </w:r>
                            <w:r w:rsidR="00D41ED7">
                              <w:rPr>
                                <w:rFonts w:ascii="Calibri" w:hAnsi="Calibri" w:cs="Calibri"/>
                                <w:color w:val="000000" w:themeColor="text1"/>
                              </w:rPr>
                              <w:t xml:space="preserve">positive cells appear less prevalent in Daam2 homozygous cells (j) compared to </w:t>
                            </w:r>
                            <w:r w:rsidRPr="001C45A1">
                              <w:rPr>
                                <w:rFonts w:ascii="Calibri" w:hAnsi="Calibri" w:cs="Calibri"/>
                                <w:color w:val="000000" w:themeColor="text1"/>
                              </w:rPr>
                              <w:t xml:space="preserve">wildtype, suggesting that the mutation </w:t>
                            </w:r>
                            <w:r w:rsidR="00D41ED7">
                              <w:rPr>
                                <w:rFonts w:ascii="Calibri" w:hAnsi="Calibri" w:cs="Calibri"/>
                                <w:color w:val="000000" w:themeColor="text1"/>
                              </w:rPr>
                              <w:t>may disrupt</w:t>
                            </w:r>
                            <w:r w:rsidRPr="001C45A1">
                              <w:rPr>
                                <w:rFonts w:ascii="Calibri" w:hAnsi="Calibri" w:cs="Calibri"/>
                                <w:color w:val="000000" w:themeColor="text1"/>
                              </w:rPr>
                              <w:t xml:space="preserve"> differentiation of the type II alveolar pneum</w:t>
                            </w:r>
                            <w:r w:rsidR="00D41ED7">
                              <w:rPr>
                                <w:rFonts w:ascii="Calibri" w:hAnsi="Calibri" w:cs="Calibri"/>
                                <w:color w:val="000000" w:themeColor="text1"/>
                              </w:rPr>
                              <w:t>ocytes.</w:t>
                            </w:r>
                          </w:p>
                          <w:p w14:paraId="4575D40F" w14:textId="77777777" w:rsidR="00BB1CAF" w:rsidRPr="00BB1CAF" w:rsidRDefault="00BB1CAF" w:rsidP="00BB1CAF">
                            <w:pPr>
                              <w:rPr>
                                <w:rFonts w:ascii="Calibri" w:hAnsi="Calibri" w:cs="Calibri"/>
                              </w:rPr>
                            </w:pPr>
                          </w:p>
                          <w:p w14:paraId="54551AD1" w14:textId="77777777" w:rsidR="00BB1CAF" w:rsidRPr="00BB1CAF" w:rsidRDefault="00BB1CAF" w:rsidP="00BB1CAF">
                            <w:pPr>
                              <w:rPr>
                                <w:rFonts w:ascii="Calibri" w:hAnsi="Calibri" w:cs="Calibri"/>
                              </w:rPr>
                            </w:pPr>
                            <w:r w:rsidRPr="00BB1CAF">
                              <w:rPr>
                                <w:rFonts w:ascii="Calibri" w:hAnsi="Calibri" w:cs="Calibri"/>
                              </w:rPr>
                              <w:t xml:space="preserve">Image </w:t>
                            </w:r>
                            <w:r w:rsidR="00D41ED7">
                              <w:rPr>
                                <w:rFonts w:ascii="Calibri" w:hAnsi="Calibri" w:cs="Calibri"/>
                              </w:rPr>
                              <w:t>(</w:t>
                            </w:r>
                            <w:r w:rsidRPr="00BB1CAF">
                              <w:rPr>
                                <w:rFonts w:ascii="Calibri" w:hAnsi="Calibri" w:cs="Calibri"/>
                              </w:rPr>
                              <w:t>h</w:t>
                            </w:r>
                            <w:r w:rsidR="00D41ED7">
                              <w:rPr>
                                <w:rFonts w:ascii="Calibri" w:hAnsi="Calibri" w:cs="Calibri"/>
                              </w:rPr>
                              <w:t>)</w:t>
                            </w:r>
                            <w:r w:rsidRPr="00BB1CAF">
                              <w:rPr>
                                <w:rFonts w:ascii="Calibri" w:hAnsi="Calibri" w:cs="Calibri"/>
                              </w:rPr>
                              <w:t xml:space="preserve"> shows SMA distribution in the wildtype embryo. Dark brown staining can be seen surrounding the airways and </w:t>
                            </w:r>
                            <w:r w:rsidR="001C45A1">
                              <w:rPr>
                                <w:rFonts w:ascii="Calibri" w:hAnsi="Calibri" w:cs="Calibri"/>
                              </w:rPr>
                              <w:t>large blood vessels</w:t>
                            </w:r>
                            <w:r w:rsidRPr="00BB1CAF">
                              <w:rPr>
                                <w:rFonts w:ascii="Calibri" w:hAnsi="Calibri" w:cs="Calibri"/>
                              </w:rPr>
                              <w:t xml:space="preserve">, labelling the ring of smooth muscle around both structures. Image </w:t>
                            </w:r>
                            <w:r w:rsidR="00D41ED7">
                              <w:rPr>
                                <w:rFonts w:ascii="Calibri" w:hAnsi="Calibri" w:cs="Calibri"/>
                              </w:rPr>
                              <w:t>(</w:t>
                            </w:r>
                            <w:r w:rsidRPr="00BB1CAF">
                              <w:rPr>
                                <w:rFonts w:ascii="Calibri" w:hAnsi="Calibri" w:cs="Calibri"/>
                              </w:rPr>
                              <w:t>k</w:t>
                            </w:r>
                            <w:r w:rsidR="00D41ED7">
                              <w:rPr>
                                <w:rFonts w:ascii="Calibri" w:hAnsi="Calibri" w:cs="Calibri"/>
                              </w:rPr>
                              <w:t>)</w:t>
                            </w:r>
                            <w:r w:rsidRPr="00BB1CAF">
                              <w:rPr>
                                <w:rFonts w:ascii="Calibri" w:hAnsi="Calibri" w:cs="Calibri"/>
                              </w:rPr>
                              <w:t xml:space="preserve"> also illustrates SMA expression around the airways and developing blood vessels but in the Daam2 mutant</w:t>
                            </w:r>
                            <w:r w:rsidR="001C45A1">
                              <w:rPr>
                                <w:rFonts w:ascii="Calibri" w:hAnsi="Calibri" w:cs="Calibri"/>
                              </w:rPr>
                              <w:t xml:space="preserve"> lung, therefore SMA expression does not appear to be affected in the mutant lung tissue.</w:t>
                            </w:r>
                          </w:p>
                          <w:p w14:paraId="5FF295D2" w14:textId="77777777" w:rsidR="004C1C49" w:rsidRPr="00E56182" w:rsidRDefault="00AC676E" w:rsidP="00E56182">
                            <w:pPr>
                              <w:jc w:val="center"/>
                            </w:pPr>
                            <w:r>
                              <w:rPr>
                                <w:noProof/>
                              </w:rPr>
                              <w:drawing>
                                <wp:inline distT="0" distB="0" distL="0" distR="0" wp14:anchorId="16941C45" wp14:editId="4B0D309F">
                                  <wp:extent cx="6129583" cy="330590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0844" cy="3328161"/>
                                          </a:xfrm>
                                          <a:prstGeom prst="rect">
                                            <a:avLst/>
                                          </a:prstGeom>
                                        </pic:spPr>
                                      </pic:pic>
                                    </a:graphicData>
                                  </a:graphic>
                                </wp:inline>
                              </w:drawing>
                            </w:r>
                          </w:p>
                          <w:p w14:paraId="786A8795" w14:textId="77777777" w:rsidR="00F66EE2" w:rsidRPr="00F24BD2" w:rsidRDefault="00F66EE2" w:rsidP="00AB3700">
                            <w:pPr>
                              <w:rPr>
                                <w:rFonts w:ascii="Calibri" w:hAnsi="Calibri" w:cs="Calibri"/>
                                <w:color w:val="767171" w:themeColor="background2" w:themeShade="80"/>
                              </w:rPr>
                            </w:pPr>
                            <w:r w:rsidRPr="00F24BD2">
                              <w:rPr>
                                <w:rFonts w:ascii="Calibri" w:hAnsi="Calibri" w:cs="Calibri"/>
                                <w:color w:val="767171" w:themeColor="background2" w:themeShade="80"/>
                              </w:rPr>
                              <w:t xml:space="preserve">Figure 7 shows </w:t>
                            </w:r>
                            <w:r w:rsidR="00F24BD2" w:rsidRPr="00F24BD2">
                              <w:rPr>
                                <w:rFonts w:ascii="Calibri" w:hAnsi="Calibri" w:cs="Calibri"/>
                                <w:color w:val="767171" w:themeColor="background2" w:themeShade="80"/>
                              </w:rPr>
                              <w:t xml:space="preserve">lung sections at E18.5 </w:t>
                            </w:r>
                            <w:r w:rsidRPr="00F24BD2">
                              <w:rPr>
                                <w:rFonts w:ascii="Calibri" w:hAnsi="Calibri" w:cs="Calibri"/>
                                <w:color w:val="767171" w:themeColor="background2" w:themeShade="80"/>
                              </w:rPr>
                              <w:t xml:space="preserve">after immunohistochemical staining. The top row shows </w:t>
                            </w:r>
                            <w:r w:rsidR="00F24BD2" w:rsidRPr="00F24BD2">
                              <w:rPr>
                                <w:rFonts w:ascii="Calibri" w:hAnsi="Calibri" w:cs="Calibri"/>
                                <w:color w:val="767171" w:themeColor="background2" w:themeShade="80"/>
                              </w:rPr>
                              <w:t>all the wildtype sections and the bottom, all the homozygous Daam2 mutants. Images f and I show</w:t>
                            </w:r>
                            <w:r w:rsidR="00F24BD2">
                              <w:rPr>
                                <w:rFonts w:ascii="Calibri" w:hAnsi="Calibri" w:cs="Calibri"/>
                                <w:color w:val="767171" w:themeColor="background2" w:themeShade="80"/>
                              </w:rPr>
                              <w:t xml:space="preserve"> no great difference in </w:t>
                            </w:r>
                            <w:r w:rsidR="00F24BD2" w:rsidRPr="00F24BD2">
                              <w:rPr>
                                <w:rFonts w:ascii="Calibri" w:hAnsi="Calibri" w:cs="Calibri"/>
                                <w:color w:val="767171" w:themeColor="background2" w:themeShade="80"/>
                              </w:rPr>
                              <w:t xml:space="preserve">PECAM staining, g and j show </w:t>
                            </w:r>
                            <w:r w:rsidR="00F24BD2">
                              <w:rPr>
                                <w:rFonts w:ascii="Calibri" w:hAnsi="Calibri" w:cs="Calibri"/>
                                <w:color w:val="767171" w:themeColor="background2" w:themeShade="80"/>
                              </w:rPr>
                              <w:t xml:space="preserve">clear differences in the number of cells stained with </w:t>
                            </w:r>
                            <w:r w:rsidR="00F24BD2" w:rsidRPr="00F24BD2">
                              <w:rPr>
                                <w:rFonts w:ascii="Calibri" w:hAnsi="Calibri" w:cs="Calibri"/>
                                <w:color w:val="767171" w:themeColor="background2" w:themeShade="80"/>
                              </w:rPr>
                              <w:t>pro-SPC</w:t>
                            </w:r>
                            <w:r w:rsidR="00F24BD2">
                              <w:rPr>
                                <w:rFonts w:ascii="Calibri" w:hAnsi="Calibri" w:cs="Calibri"/>
                                <w:color w:val="767171" w:themeColor="background2" w:themeShade="80"/>
                              </w:rPr>
                              <w:t xml:space="preserve">. The wildtype has more cells stained and a greater distribution. </w:t>
                            </w:r>
                            <w:r w:rsidR="00F24BD2" w:rsidRPr="00F24BD2">
                              <w:rPr>
                                <w:rFonts w:ascii="Calibri" w:hAnsi="Calibri" w:cs="Calibri"/>
                                <w:color w:val="767171" w:themeColor="background2" w:themeShade="80"/>
                              </w:rPr>
                              <w:t>h and k show</w:t>
                            </w:r>
                            <w:r w:rsidR="00F24BD2">
                              <w:rPr>
                                <w:rFonts w:ascii="Calibri" w:hAnsi="Calibri" w:cs="Calibri"/>
                                <w:color w:val="767171" w:themeColor="background2" w:themeShade="80"/>
                              </w:rPr>
                              <w:t xml:space="preserve"> little difference in</w:t>
                            </w:r>
                            <w:r w:rsidR="00F24BD2" w:rsidRPr="00F24BD2">
                              <w:rPr>
                                <w:rFonts w:ascii="Calibri" w:hAnsi="Calibri" w:cs="Calibri"/>
                                <w:color w:val="767171" w:themeColor="background2" w:themeShade="80"/>
                              </w:rPr>
                              <w:t xml:space="preserve"> SMA stainin</w:t>
                            </w:r>
                            <w:r w:rsidR="00F24BD2">
                              <w:rPr>
                                <w:rFonts w:ascii="Calibri" w:hAnsi="Calibri" w:cs="Calibri"/>
                                <w:color w:val="767171" w:themeColor="background2" w:themeShade="80"/>
                              </w:rPr>
                              <w:t>g.</w:t>
                            </w:r>
                          </w:p>
                          <w:p w14:paraId="29E0475B" w14:textId="77777777" w:rsidR="00F24BD2" w:rsidRDefault="00F24BD2" w:rsidP="00AB3700">
                            <w:pPr>
                              <w:rPr>
                                <w:rFonts w:ascii="Calibri" w:hAnsi="Calibri" w:cs="Calibri"/>
                                <w:b/>
                                <w:bCs/>
                              </w:rPr>
                            </w:pPr>
                          </w:p>
                          <w:p w14:paraId="1C1E3B03" w14:textId="77777777" w:rsidR="00861C17" w:rsidRPr="00861C17" w:rsidRDefault="00861C17" w:rsidP="00AB3700">
                            <w:pPr>
                              <w:rPr>
                                <w:rFonts w:ascii="Calibri" w:hAnsi="Calibri" w:cs="Calibri"/>
                                <w:b/>
                                <w:bCs/>
                              </w:rPr>
                            </w:pPr>
                            <w:r w:rsidRPr="00861C17">
                              <w:rPr>
                                <w:rFonts w:ascii="Calibri" w:hAnsi="Calibri" w:cs="Calibri"/>
                                <w:b/>
                                <w:bCs/>
                              </w:rPr>
                              <w:t>Experience gained</w:t>
                            </w:r>
                          </w:p>
                          <w:p w14:paraId="4ECAAA78" w14:textId="77777777" w:rsidR="00E56182" w:rsidRPr="00AB3700" w:rsidRDefault="00AB3700" w:rsidP="00AB3700">
                            <w:pPr>
                              <w:rPr>
                                <w:rFonts w:ascii="Calibri" w:hAnsi="Calibri" w:cs="Calibri"/>
                              </w:rPr>
                            </w:pPr>
                            <w:r>
                              <w:rPr>
                                <w:rFonts w:ascii="Calibri" w:hAnsi="Calibri" w:cs="Calibri"/>
                              </w:rPr>
                              <w:t xml:space="preserve">Throughout this process I </w:t>
                            </w:r>
                            <w:r w:rsidR="006B358F">
                              <w:rPr>
                                <w:rFonts w:ascii="Calibri" w:hAnsi="Calibri" w:cs="Calibri"/>
                              </w:rPr>
                              <w:t>developed skills such as</w:t>
                            </w:r>
                            <w:r>
                              <w:rPr>
                                <w:rFonts w:ascii="Calibri" w:hAnsi="Calibri" w:cs="Calibri"/>
                              </w:rPr>
                              <w:t xml:space="preserve"> structur</w:t>
                            </w:r>
                            <w:r w:rsidR="006B358F">
                              <w:rPr>
                                <w:rFonts w:ascii="Calibri" w:hAnsi="Calibri" w:cs="Calibri"/>
                              </w:rPr>
                              <w:t xml:space="preserve">ing </w:t>
                            </w:r>
                            <w:r>
                              <w:rPr>
                                <w:rFonts w:ascii="Calibri" w:hAnsi="Calibri" w:cs="Calibri"/>
                              </w:rPr>
                              <w:t xml:space="preserve">a research project, forming </w:t>
                            </w:r>
                            <w:r w:rsidR="001C45A1">
                              <w:rPr>
                                <w:rFonts w:ascii="Calibri" w:hAnsi="Calibri" w:cs="Calibri"/>
                              </w:rPr>
                              <w:t>a hypothesis and how to test this</w:t>
                            </w:r>
                            <w:r w:rsidR="00CC4534">
                              <w:rPr>
                                <w:rFonts w:ascii="Calibri" w:hAnsi="Calibri" w:cs="Calibri"/>
                              </w:rPr>
                              <w:t xml:space="preserve"> as well as producing figures and carrying out statistical tests.</w:t>
                            </w:r>
                            <w:r w:rsidR="00861C17">
                              <w:rPr>
                                <w:rFonts w:ascii="Calibri" w:hAnsi="Calibri" w:cs="Calibri"/>
                              </w:rPr>
                              <w:t xml:space="preserve"> I </w:t>
                            </w:r>
                            <w:r w:rsidR="006B358F">
                              <w:rPr>
                                <w:rFonts w:ascii="Calibri" w:hAnsi="Calibri" w:cs="Calibri"/>
                              </w:rPr>
                              <w:t>also l</w:t>
                            </w:r>
                            <w:r w:rsidR="00861C17">
                              <w:rPr>
                                <w:rFonts w:ascii="Calibri" w:hAnsi="Calibri" w:cs="Calibri"/>
                              </w:rPr>
                              <w:t>earnt</w:t>
                            </w:r>
                            <w:r w:rsidR="006B358F">
                              <w:rPr>
                                <w:rFonts w:ascii="Calibri" w:hAnsi="Calibri" w:cs="Calibri"/>
                              </w:rPr>
                              <w:t xml:space="preserve"> new </w:t>
                            </w:r>
                            <w:r w:rsidR="001C45A1">
                              <w:rPr>
                                <w:rFonts w:ascii="Calibri" w:hAnsi="Calibri" w:cs="Calibri"/>
                              </w:rPr>
                              <w:t xml:space="preserve">practical </w:t>
                            </w:r>
                            <w:r w:rsidR="006B358F">
                              <w:rPr>
                                <w:rFonts w:ascii="Calibri" w:hAnsi="Calibri" w:cs="Calibri"/>
                              </w:rPr>
                              <w:t>skills such as</w:t>
                            </w:r>
                            <w:r w:rsidR="00861C17">
                              <w:rPr>
                                <w:rFonts w:ascii="Calibri" w:hAnsi="Calibri" w:cs="Calibri"/>
                              </w:rPr>
                              <w:t xml:space="preserve"> how to use different light microscopes and imaging software</w:t>
                            </w:r>
                            <w:r w:rsidR="001C45A1">
                              <w:rPr>
                                <w:rFonts w:ascii="Calibri" w:hAnsi="Calibri" w:cs="Calibri"/>
                              </w:rPr>
                              <w:t xml:space="preserve"> packages </w:t>
                            </w:r>
                            <w:r w:rsidR="00861C17">
                              <w:rPr>
                                <w:rFonts w:ascii="Calibri" w:hAnsi="Calibri" w:cs="Calibri"/>
                              </w:rPr>
                              <w:t>to compar</w:t>
                            </w:r>
                            <w:r w:rsidR="00CC4534">
                              <w:rPr>
                                <w:rFonts w:ascii="Calibri" w:hAnsi="Calibri" w:cs="Calibri"/>
                              </w:rPr>
                              <w:t xml:space="preserve">e </w:t>
                            </w:r>
                            <w:r w:rsidR="00861C17">
                              <w:rPr>
                                <w:rFonts w:ascii="Calibri" w:hAnsi="Calibri" w:cs="Calibri"/>
                              </w:rPr>
                              <w:t>e</w:t>
                            </w:r>
                            <w:r w:rsidR="00CC4534">
                              <w:rPr>
                                <w:rFonts w:ascii="Calibri" w:hAnsi="Calibri" w:cs="Calibri"/>
                              </w:rPr>
                              <w:t>mbryo</w:t>
                            </w:r>
                            <w:r w:rsidR="00861C17">
                              <w:rPr>
                                <w:rFonts w:ascii="Calibri" w:hAnsi="Calibri" w:cs="Calibri"/>
                              </w:rPr>
                              <w:t xml:space="preserve"> </w:t>
                            </w:r>
                            <w:r w:rsidR="00CC4534">
                              <w:rPr>
                                <w:rFonts w:ascii="Calibri" w:hAnsi="Calibri" w:cs="Calibri"/>
                              </w:rPr>
                              <w:t>lung sections</w:t>
                            </w:r>
                            <w:r w:rsidR="001C45A1">
                              <w:rPr>
                                <w:rFonts w:ascii="Calibri" w:hAnsi="Calibri" w:cs="Calibri"/>
                              </w:rPr>
                              <w:t>. Finally, I learned how to carry out</w:t>
                            </w:r>
                            <w:r>
                              <w:rPr>
                                <w:rFonts w:ascii="Calibri" w:hAnsi="Calibri" w:cs="Calibri"/>
                              </w:rPr>
                              <w:t xml:space="preserve"> immunohistochemical staining</w:t>
                            </w:r>
                            <w:r w:rsidR="006B358F">
                              <w:rPr>
                                <w:rFonts w:ascii="Calibri" w:hAnsi="Calibri" w:cs="Calibri"/>
                              </w:rPr>
                              <w:t xml:space="preserve">. Throughout this project I have </w:t>
                            </w:r>
                            <w:r w:rsidR="001C45A1">
                              <w:rPr>
                                <w:rFonts w:ascii="Calibri" w:hAnsi="Calibri" w:cs="Calibri"/>
                              </w:rPr>
                              <w:t>gained</w:t>
                            </w:r>
                            <w:r w:rsidR="006B358F">
                              <w:rPr>
                                <w:rFonts w:ascii="Calibri" w:hAnsi="Calibri" w:cs="Calibri"/>
                              </w:rPr>
                              <w:t xml:space="preserve"> greater insight into research and how to pursue this as a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33D7DA" id="Text Box 22" o:spid="_x0000_s1031" type="#_x0000_t202" style="width:480.75pt;height:67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" fillcolor="white [3201]" strokeweight=".5pt">
                <v:textbox>
                  <w:txbxContent>
                    <w:p w14:paraId="3A25568B" w14:textId="77777777" w:rsidR="00BB1CAF" w:rsidRPr="00BB1CAF" w:rsidRDefault="00BB1CAF" w:rsidP="00BB1CAF">
                      <w:pPr>
                        <w:rPr>
                          <w:rFonts w:ascii="Calibri" w:hAnsi="Calibri" w:cs="Calibri"/>
                        </w:rPr>
                      </w:pPr>
                      <w:r w:rsidRPr="00BB1CAF">
                        <w:rPr>
                          <w:rFonts w:ascii="Calibri" w:hAnsi="Calibri" w:cs="Calibri"/>
                        </w:rPr>
                        <w:t xml:space="preserve">Image g shows SPC </w:t>
                      </w:r>
                      <w:r w:rsidR="001C45A1">
                        <w:rPr>
                          <w:rFonts w:ascii="Calibri" w:hAnsi="Calibri" w:cs="Calibri"/>
                        </w:rPr>
                        <w:t xml:space="preserve">staining, </w:t>
                      </w:r>
                      <w:r w:rsidRPr="00BB1CAF">
                        <w:rPr>
                          <w:rFonts w:ascii="Calibri" w:hAnsi="Calibri" w:cs="Calibri"/>
                        </w:rPr>
                        <w:t xml:space="preserve">which marks type II alveolar pneumocytes. The dark brown </w:t>
                      </w:r>
                      <w:r w:rsidR="001C45A1">
                        <w:rPr>
                          <w:rFonts w:ascii="Calibri" w:hAnsi="Calibri" w:cs="Calibri"/>
                        </w:rPr>
                        <w:t xml:space="preserve">cells distributed throughout the tissue shows the presence of </w:t>
                      </w:r>
                      <w:r w:rsidRPr="00BB1CAF">
                        <w:rPr>
                          <w:rFonts w:ascii="Calibri" w:hAnsi="Calibri" w:cs="Calibri"/>
                        </w:rPr>
                        <w:t xml:space="preserve">type II alveolar cells </w:t>
                      </w:r>
                      <w:r w:rsidR="00D41ED7">
                        <w:rPr>
                          <w:rFonts w:ascii="Calibri" w:hAnsi="Calibri" w:cs="Calibri"/>
                        </w:rPr>
                        <w:t>in both wildtype and Daam</w:t>
                      </w:r>
                      <w:r w:rsidR="001C45A1">
                        <w:rPr>
                          <w:rFonts w:ascii="Calibri" w:hAnsi="Calibri" w:cs="Calibri"/>
                        </w:rPr>
                        <w:t xml:space="preserve">2 homozygous lungs, indicating that epithelial cell differentiation does occur in </w:t>
                      </w:r>
                      <w:r w:rsidR="00D41ED7">
                        <w:rPr>
                          <w:rFonts w:ascii="Calibri" w:hAnsi="Calibri" w:cs="Calibri"/>
                        </w:rPr>
                        <w:t>Daam</w:t>
                      </w:r>
                      <w:r w:rsidR="001C45A1">
                        <w:rPr>
                          <w:rFonts w:ascii="Calibri" w:hAnsi="Calibri" w:cs="Calibri"/>
                        </w:rPr>
                        <w:t>2 mutants.</w:t>
                      </w:r>
                      <w:r w:rsidRPr="00BB1CAF">
                        <w:rPr>
                          <w:rFonts w:ascii="Calibri" w:hAnsi="Calibri" w:cs="Calibri"/>
                        </w:rPr>
                        <w:t xml:space="preserve"> </w:t>
                      </w:r>
                      <w:r w:rsidRPr="001C45A1">
                        <w:rPr>
                          <w:rFonts w:ascii="Calibri" w:hAnsi="Calibri" w:cs="Calibri"/>
                          <w:color w:val="000000" w:themeColor="text1"/>
                        </w:rPr>
                        <w:t xml:space="preserve">SPC </w:t>
                      </w:r>
                      <w:r w:rsidR="00D41ED7">
                        <w:rPr>
                          <w:rFonts w:ascii="Calibri" w:hAnsi="Calibri" w:cs="Calibri"/>
                          <w:color w:val="000000" w:themeColor="text1"/>
                        </w:rPr>
                        <w:t xml:space="preserve">positive cells appear less prevalent in Daam2 homozygous cells (j) compared to </w:t>
                      </w:r>
                      <w:r w:rsidRPr="001C45A1">
                        <w:rPr>
                          <w:rFonts w:ascii="Calibri" w:hAnsi="Calibri" w:cs="Calibri"/>
                          <w:color w:val="000000" w:themeColor="text1"/>
                        </w:rPr>
                        <w:t xml:space="preserve">wildtype, suggesting that the mutation </w:t>
                      </w:r>
                      <w:r w:rsidR="00D41ED7">
                        <w:rPr>
                          <w:rFonts w:ascii="Calibri" w:hAnsi="Calibri" w:cs="Calibri"/>
                          <w:color w:val="000000" w:themeColor="text1"/>
                        </w:rPr>
                        <w:t>may disrupt</w:t>
                      </w:r>
                      <w:r w:rsidRPr="001C45A1">
                        <w:rPr>
                          <w:rFonts w:ascii="Calibri" w:hAnsi="Calibri" w:cs="Calibri"/>
                          <w:color w:val="000000" w:themeColor="text1"/>
                        </w:rPr>
                        <w:t xml:space="preserve"> differentiation of the type II alveolar pneum</w:t>
                      </w:r>
                      <w:r w:rsidR="00D41ED7">
                        <w:rPr>
                          <w:rFonts w:ascii="Calibri" w:hAnsi="Calibri" w:cs="Calibri"/>
                          <w:color w:val="000000" w:themeColor="text1"/>
                        </w:rPr>
                        <w:t>ocytes.</w:t>
                      </w:r>
                    </w:p>
                    <w:p w14:paraId="4575D40F" w14:textId="77777777" w:rsidR="00BB1CAF" w:rsidRPr="00BB1CAF" w:rsidRDefault="00BB1CAF" w:rsidP="00BB1CAF">
                      <w:pPr>
                        <w:rPr>
                          <w:rFonts w:ascii="Calibri" w:hAnsi="Calibri" w:cs="Calibri"/>
                        </w:rPr>
                      </w:pPr>
                    </w:p>
                    <w:p w14:paraId="54551AD1" w14:textId="77777777" w:rsidR="00BB1CAF" w:rsidRPr="00BB1CAF" w:rsidRDefault="00BB1CAF" w:rsidP="00BB1CAF">
                      <w:pPr>
                        <w:rPr>
                          <w:rFonts w:ascii="Calibri" w:hAnsi="Calibri" w:cs="Calibri"/>
                        </w:rPr>
                      </w:pPr>
                      <w:r w:rsidRPr="00BB1CAF">
                        <w:rPr>
                          <w:rFonts w:ascii="Calibri" w:hAnsi="Calibri" w:cs="Calibri"/>
                        </w:rPr>
                        <w:t xml:space="preserve">Image </w:t>
                      </w:r>
                      <w:r w:rsidR="00D41ED7">
                        <w:rPr>
                          <w:rFonts w:ascii="Calibri" w:hAnsi="Calibri" w:cs="Calibri"/>
                        </w:rPr>
                        <w:t>(</w:t>
                      </w:r>
                      <w:r w:rsidRPr="00BB1CAF">
                        <w:rPr>
                          <w:rFonts w:ascii="Calibri" w:hAnsi="Calibri" w:cs="Calibri"/>
                        </w:rPr>
                        <w:t>h</w:t>
                      </w:r>
                      <w:r w:rsidR="00D41ED7">
                        <w:rPr>
                          <w:rFonts w:ascii="Calibri" w:hAnsi="Calibri" w:cs="Calibri"/>
                        </w:rPr>
                        <w:t>)</w:t>
                      </w:r>
                      <w:r w:rsidRPr="00BB1CAF">
                        <w:rPr>
                          <w:rFonts w:ascii="Calibri" w:hAnsi="Calibri" w:cs="Calibri"/>
                        </w:rPr>
                        <w:t xml:space="preserve"> shows SMA distribution in the wildtype embryo. Dark brown staining can be seen surrounding the airways and </w:t>
                      </w:r>
                      <w:r w:rsidR="001C45A1">
                        <w:rPr>
                          <w:rFonts w:ascii="Calibri" w:hAnsi="Calibri" w:cs="Calibri"/>
                        </w:rPr>
                        <w:t>large blood vessels</w:t>
                      </w:r>
                      <w:r w:rsidRPr="00BB1CAF">
                        <w:rPr>
                          <w:rFonts w:ascii="Calibri" w:hAnsi="Calibri" w:cs="Calibri"/>
                        </w:rPr>
                        <w:t xml:space="preserve">, labelling the ring of smooth muscle around both structures. Image </w:t>
                      </w:r>
                      <w:r w:rsidR="00D41ED7">
                        <w:rPr>
                          <w:rFonts w:ascii="Calibri" w:hAnsi="Calibri" w:cs="Calibri"/>
                        </w:rPr>
                        <w:t>(</w:t>
                      </w:r>
                      <w:r w:rsidRPr="00BB1CAF">
                        <w:rPr>
                          <w:rFonts w:ascii="Calibri" w:hAnsi="Calibri" w:cs="Calibri"/>
                        </w:rPr>
                        <w:t>k</w:t>
                      </w:r>
                      <w:r w:rsidR="00D41ED7">
                        <w:rPr>
                          <w:rFonts w:ascii="Calibri" w:hAnsi="Calibri" w:cs="Calibri"/>
                        </w:rPr>
                        <w:t>)</w:t>
                      </w:r>
                      <w:r w:rsidRPr="00BB1CAF">
                        <w:rPr>
                          <w:rFonts w:ascii="Calibri" w:hAnsi="Calibri" w:cs="Calibri"/>
                        </w:rPr>
                        <w:t xml:space="preserve"> also illustrates SMA expression around the airways and developing blood vessels but in the Daam2 mutant</w:t>
                      </w:r>
                      <w:r w:rsidR="001C45A1">
                        <w:rPr>
                          <w:rFonts w:ascii="Calibri" w:hAnsi="Calibri" w:cs="Calibri"/>
                        </w:rPr>
                        <w:t xml:space="preserve"> lung, therefore SMA expression does not appear to be affected in the mutant lung tissue.</w:t>
                      </w:r>
                    </w:p>
                    <w:p w14:paraId="5FF295D2" w14:textId="77777777" w:rsidR="004C1C49" w:rsidRPr="00E56182" w:rsidRDefault="00AC676E" w:rsidP="00E56182">
                      <w:pPr>
                        <w:jc w:val="center"/>
                      </w:pPr>
                      <w:r>
                        <w:rPr>
                          <w:noProof/>
                        </w:rPr>
                        <w:drawing>
                          <wp:inline distT="0" distB="0" distL="0" distR="0" wp14:anchorId="16941C45" wp14:editId="4B0D309F">
                            <wp:extent cx="6129583" cy="330590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0844" cy="3328161"/>
                                    </a:xfrm>
                                    <a:prstGeom prst="rect">
                                      <a:avLst/>
                                    </a:prstGeom>
                                  </pic:spPr>
                                </pic:pic>
                              </a:graphicData>
                            </a:graphic>
                          </wp:inline>
                        </w:drawing>
                      </w:r>
                    </w:p>
                    <w:p w14:paraId="786A8795" w14:textId="77777777" w:rsidR="00F66EE2" w:rsidRPr="00F24BD2" w:rsidRDefault="00F66EE2" w:rsidP="00AB3700">
                      <w:pPr>
                        <w:rPr>
                          <w:rFonts w:ascii="Calibri" w:hAnsi="Calibri" w:cs="Calibri"/>
                          <w:color w:val="767171" w:themeColor="background2" w:themeShade="80"/>
                        </w:rPr>
                      </w:pPr>
                      <w:r w:rsidRPr="00F24BD2">
                        <w:rPr>
                          <w:rFonts w:ascii="Calibri" w:hAnsi="Calibri" w:cs="Calibri"/>
                          <w:color w:val="767171" w:themeColor="background2" w:themeShade="80"/>
                        </w:rPr>
                        <w:t xml:space="preserve">Figure 7 shows </w:t>
                      </w:r>
                      <w:r w:rsidR="00F24BD2" w:rsidRPr="00F24BD2">
                        <w:rPr>
                          <w:rFonts w:ascii="Calibri" w:hAnsi="Calibri" w:cs="Calibri"/>
                          <w:color w:val="767171" w:themeColor="background2" w:themeShade="80"/>
                        </w:rPr>
                        <w:t xml:space="preserve">lung sections at E18.5 </w:t>
                      </w:r>
                      <w:r w:rsidRPr="00F24BD2">
                        <w:rPr>
                          <w:rFonts w:ascii="Calibri" w:hAnsi="Calibri" w:cs="Calibri"/>
                          <w:color w:val="767171" w:themeColor="background2" w:themeShade="80"/>
                        </w:rPr>
                        <w:t xml:space="preserve">after immunohistochemical staining. The top row shows </w:t>
                      </w:r>
                      <w:r w:rsidR="00F24BD2" w:rsidRPr="00F24BD2">
                        <w:rPr>
                          <w:rFonts w:ascii="Calibri" w:hAnsi="Calibri" w:cs="Calibri"/>
                          <w:color w:val="767171" w:themeColor="background2" w:themeShade="80"/>
                        </w:rPr>
                        <w:t>all the wildtype sections and the bottom, all the homozygous Daam2 mutants. Images f and I show</w:t>
                      </w:r>
                      <w:r w:rsidR="00F24BD2">
                        <w:rPr>
                          <w:rFonts w:ascii="Calibri" w:hAnsi="Calibri" w:cs="Calibri"/>
                          <w:color w:val="767171" w:themeColor="background2" w:themeShade="80"/>
                        </w:rPr>
                        <w:t xml:space="preserve"> no great difference in </w:t>
                      </w:r>
                      <w:r w:rsidR="00F24BD2" w:rsidRPr="00F24BD2">
                        <w:rPr>
                          <w:rFonts w:ascii="Calibri" w:hAnsi="Calibri" w:cs="Calibri"/>
                          <w:color w:val="767171" w:themeColor="background2" w:themeShade="80"/>
                        </w:rPr>
                        <w:t xml:space="preserve">PECAM staining, g and j show </w:t>
                      </w:r>
                      <w:r w:rsidR="00F24BD2">
                        <w:rPr>
                          <w:rFonts w:ascii="Calibri" w:hAnsi="Calibri" w:cs="Calibri"/>
                          <w:color w:val="767171" w:themeColor="background2" w:themeShade="80"/>
                        </w:rPr>
                        <w:t xml:space="preserve">clear differences in the number of cells stained with </w:t>
                      </w:r>
                      <w:r w:rsidR="00F24BD2" w:rsidRPr="00F24BD2">
                        <w:rPr>
                          <w:rFonts w:ascii="Calibri" w:hAnsi="Calibri" w:cs="Calibri"/>
                          <w:color w:val="767171" w:themeColor="background2" w:themeShade="80"/>
                        </w:rPr>
                        <w:t>pro-SPC</w:t>
                      </w:r>
                      <w:r w:rsidR="00F24BD2">
                        <w:rPr>
                          <w:rFonts w:ascii="Calibri" w:hAnsi="Calibri" w:cs="Calibri"/>
                          <w:color w:val="767171" w:themeColor="background2" w:themeShade="80"/>
                        </w:rPr>
                        <w:t xml:space="preserve">. The wildtype has more cells stained and a greater distribution. </w:t>
                      </w:r>
                      <w:r w:rsidR="00F24BD2" w:rsidRPr="00F24BD2">
                        <w:rPr>
                          <w:rFonts w:ascii="Calibri" w:hAnsi="Calibri" w:cs="Calibri"/>
                          <w:color w:val="767171" w:themeColor="background2" w:themeShade="80"/>
                        </w:rPr>
                        <w:t>h and k show</w:t>
                      </w:r>
                      <w:r w:rsidR="00F24BD2">
                        <w:rPr>
                          <w:rFonts w:ascii="Calibri" w:hAnsi="Calibri" w:cs="Calibri"/>
                          <w:color w:val="767171" w:themeColor="background2" w:themeShade="80"/>
                        </w:rPr>
                        <w:t xml:space="preserve"> little difference in</w:t>
                      </w:r>
                      <w:r w:rsidR="00F24BD2" w:rsidRPr="00F24BD2">
                        <w:rPr>
                          <w:rFonts w:ascii="Calibri" w:hAnsi="Calibri" w:cs="Calibri"/>
                          <w:color w:val="767171" w:themeColor="background2" w:themeShade="80"/>
                        </w:rPr>
                        <w:t xml:space="preserve"> SMA stainin</w:t>
                      </w:r>
                      <w:r w:rsidR="00F24BD2">
                        <w:rPr>
                          <w:rFonts w:ascii="Calibri" w:hAnsi="Calibri" w:cs="Calibri"/>
                          <w:color w:val="767171" w:themeColor="background2" w:themeShade="80"/>
                        </w:rPr>
                        <w:t>g.</w:t>
                      </w:r>
                    </w:p>
                    <w:p w14:paraId="29E0475B" w14:textId="77777777" w:rsidR="00F24BD2" w:rsidRDefault="00F24BD2" w:rsidP="00AB3700">
                      <w:pPr>
                        <w:rPr>
                          <w:rFonts w:ascii="Calibri" w:hAnsi="Calibri" w:cs="Calibri"/>
                          <w:b/>
                          <w:bCs/>
                        </w:rPr>
                      </w:pPr>
                    </w:p>
                    <w:p w14:paraId="1C1E3B03" w14:textId="77777777" w:rsidR="00861C17" w:rsidRPr="00861C17" w:rsidRDefault="00861C17" w:rsidP="00AB3700">
                      <w:pPr>
                        <w:rPr>
                          <w:rFonts w:ascii="Calibri" w:hAnsi="Calibri" w:cs="Calibri"/>
                          <w:b/>
                          <w:bCs/>
                        </w:rPr>
                      </w:pPr>
                      <w:r w:rsidRPr="00861C17">
                        <w:rPr>
                          <w:rFonts w:ascii="Calibri" w:hAnsi="Calibri" w:cs="Calibri"/>
                          <w:b/>
                          <w:bCs/>
                        </w:rPr>
                        <w:t>Experience gained</w:t>
                      </w:r>
                    </w:p>
                    <w:p w14:paraId="4ECAAA78" w14:textId="77777777" w:rsidR="00E56182" w:rsidRPr="00AB3700" w:rsidRDefault="00AB3700" w:rsidP="00AB3700">
                      <w:pPr>
                        <w:rPr>
                          <w:rFonts w:ascii="Calibri" w:hAnsi="Calibri" w:cs="Calibri"/>
                        </w:rPr>
                      </w:pPr>
                      <w:r>
                        <w:rPr>
                          <w:rFonts w:ascii="Calibri" w:hAnsi="Calibri" w:cs="Calibri"/>
                        </w:rPr>
                        <w:t xml:space="preserve">Throughout this process I </w:t>
                      </w:r>
                      <w:r w:rsidR="006B358F">
                        <w:rPr>
                          <w:rFonts w:ascii="Calibri" w:hAnsi="Calibri" w:cs="Calibri"/>
                        </w:rPr>
                        <w:t>developed skills such as</w:t>
                      </w:r>
                      <w:r>
                        <w:rPr>
                          <w:rFonts w:ascii="Calibri" w:hAnsi="Calibri" w:cs="Calibri"/>
                        </w:rPr>
                        <w:t xml:space="preserve"> structur</w:t>
                      </w:r>
                      <w:r w:rsidR="006B358F">
                        <w:rPr>
                          <w:rFonts w:ascii="Calibri" w:hAnsi="Calibri" w:cs="Calibri"/>
                        </w:rPr>
                        <w:t xml:space="preserve">ing </w:t>
                      </w:r>
                      <w:r>
                        <w:rPr>
                          <w:rFonts w:ascii="Calibri" w:hAnsi="Calibri" w:cs="Calibri"/>
                        </w:rPr>
                        <w:t xml:space="preserve">a research project, forming </w:t>
                      </w:r>
                      <w:r w:rsidR="001C45A1">
                        <w:rPr>
                          <w:rFonts w:ascii="Calibri" w:hAnsi="Calibri" w:cs="Calibri"/>
                        </w:rPr>
                        <w:t>a hypothesis and how to test this</w:t>
                      </w:r>
                      <w:r w:rsidR="00CC4534">
                        <w:rPr>
                          <w:rFonts w:ascii="Calibri" w:hAnsi="Calibri" w:cs="Calibri"/>
                        </w:rPr>
                        <w:t xml:space="preserve"> as well as producing figures and carrying out statistical tests.</w:t>
                      </w:r>
                      <w:r w:rsidR="00861C17">
                        <w:rPr>
                          <w:rFonts w:ascii="Calibri" w:hAnsi="Calibri" w:cs="Calibri"/>
                        </w:rPr>
                        <w:t xml:space="preserve"> I </w:t>
                      </w:r>
                      <w:r w:rsidR="006B358F">
                        <w:rPr>
                          <w:rFonts w:ascii="Calibri" w:hAnsi="Calibri" w:cs="Calibri"/>
                        </w:rPr>
                        <w:t>also l</w:t>
                      </w:r>
                      <w:r w:rsidR="00861C17">
                        <w:rPr>
                          <w:rFonts w:ascii="Calibri" w:hAnsi="Calibri" w:cs="Calibri"/>
                        </w:rPr>
                        <w:t>earnt</w:t>
                      </w:r>
                      <w:r w:rsidR="006B358F">
                        <w:rPr>
                          <w:rFonts w:ascii="Calibri" w:hAnsi="Calibri" w:cs="Calibri"/>
                        </w:rPr>
                        <w:t xml:space="preserve"> new </w:t>
                      </w:r>
                      <w:r w:rsidR="001C45A1">
                        <w:rPr>
                          <w:rFonts w:ascii="Calibri" w:hAnsi="Calibri" w:cs="Calibri"/>
                        </w:rPr>
                        <w:t xml:space="preserve">practical </w:t>
                      </w:r>
                      <w:r w:rsidR="006B358F">
                        <w:rPr>
                          <w:rFonts w:ascii="Calibri" w:hAnsi="Calibri" w:cs="Calibri"/>
                        </w:rPr>
                        <w:t>skills such as</w:t>
                      </w:r>
                      <w:r w:rsidR="00861C17">
                        <w:rPr>
                          <w:rFonts w:ascii="Calibri" w:hAnsi="Calibri" w:cs="Calibri"/>
                        </w:rPr>
                        <w:t xml:space="preserve"> how to use different light microscopes and imaging software</w:t>
                      </w:r>
                      <w:r w:rsidR="001C45A1">
                        <w:rPr>
                          <w:rFonts w:ascii="Calibri" w:hAnsi="Calibri" w:cs="Calibri"/>
                        </w:rPr>
                        <w:t xml:space="preserve"> packages </w:t>
                      </w:r>
                      <w:r w:rsidR="00861C17">
                        <w:rPr>
                          <w:rFonts w:ascii="Calibri" w:hAnsi="Calibri" w:cs="Calibri"/>
                        </w:rPr>
                        <w:t>to compar</w:t>
                      </w:r>
                      <w:r w:rsidR="00CC4534">
                        <w:rPr>
                          <w:rFonts w:ascii="Calibri" w:hAnsi="Calibri" w:cs="Calibri"/>
                        </w:rPr>
                        <w:t xml:space="preserve">e </w:t>
                      </w:r>
                      <w:r w:rsidR="00861C17">
                        <w:rPr>
                          <w:rFonts w:ascii="Calibri" w:hAnsi="Calibri" w:cs="Calibri"/>
                        </w:rPr>
                        <w:t>e</w:t>
                      </w:r>
                      <w:r w:rsidR="00CC4534">
                        <w:rPr>
                          <w:rFonts w:ascii="Calibri" w:hAnsi="Calibri" w:cs="Calibri"/>
                        </w:rPr>
                        <w:t>mbryo</w:t>
                      </w:r>
                      <w:r w:rsidR="00861C17">
                        <w:rPr>
                          <w:rFonts w:ascii="Calibri" w:hAnsi="Calibri" w:cs="Calibri"/>
                        </w:rPr>
                        <w:t xml:space="preserve"> </w:t>
                      </w:r>
                      <w:r w:rsidR="00CC4534">
                        <w:rPr>
                          <w:rFonts w:ascii="Calibri" w:hAnsi="Calibri" w:cs="Calibri"/>
                        </w:rPr>
                        <w:t>lung sections</w:t>
                      </w:r>
                      <w:r w:rsidR="001C45A1">
                        <w:rPr>
                          <w:rFonts w:ascii="Calibri" w:hAnsi="Calibri" w:cs="Calibri"/>
                        </w:rPr>
                        <w:t>. Finally, I learned how to carry out</w:t>
                      </w:r>
                      <w:r>
                        <w:rPr>
                          <w:rFonts w:ascii="Calibri" w:hAnsi="Calibri" w:cs="Calibri"/>
                        </w:rPr>
                        <w:t xml:space="preserve"> immunohistochemical staining</w:t>
                      </w:r>
                      <w:r w:rsidR="006B358F">
                        <w:rPr>
                          <w:rFonts w:ascii="Calibri" w:hAnsi="Calibri" w:cs="Calibri"/>
                        </w:rPr>
                        <w:t xml:space="preserve">. Throughout this project I have </w:t>
                      </w:r>
                      <w:r w:rsidR="001C45A1">
                        <w:rPr>
                          <w:rFonts w:ascii="Calibri" w:hAnsi="Calibri" w:cs="Calibri"/>
                        </w:rPr>
                        <w:t>gained</w:t>
                      </w:r>
                      <w:r w:rsidR="006B358F">
                        <w:rPr>
                          <w:rFonts w:ascii="Calibri" w:hAnsi="Calibri" w:cs="Calibri"/>
                        </w:rPr>
                        <w:t xml:space="preserve"> greater insight into research and how to pursue this as a career.</w:t>
                      </w:r>
                    </w:p>
                  </w:txbxContent>
                </v:textbox>
                <w10:anchorlock/>
              </v:shape>
            </w:pict>
          </mc:Fallback>
        </mc:AlternateContent>
      </w:r>
    </w:p>
    <w:p w14:paraId="66F86E14" w14:textId="77777777" w:rsidR="00BB1CAF" w:rsidRDefault="00E56182" w:rsidP="009C4C3B">
      <w:pPr>
        <w:tabs>
          <w:tab w:val="left" w:pos="7680"/>
        </w:tabs>
        <w:suppressAutoHyphens/>
        <w:rPr>
          <w:rFonts w:ascii="Calibri" w:hAnsi="Calibri" w:cs="Calibri"/>
          <w:sz w:val="22"/>
          <w:szCs w:val="22"/>
        </w:rPr>
      </w:pPr>
      <w:r>
        <w:rPr>
          <w:rFonts w:ascii="Calibri" w:hAnsi="Calibri" w:cs="Calibri"/>
          <w:noProof/>
          <w:sz w:val="22"/>
          <w:szCs w:val="22"/>
        </w:rPr>
        <mc:AlternateContent>
          <mc:Choice Requires="wps">
            <w:drawing>
              <wp:inline distT="0" distB="0" distL="0" distR="0" wp14:anchorId="0E353F73" wp14:editId="2BCFE955">
                <wp:extent cx="6165476" cy="3119717"/>
                <wp:effectExtent l="0" t="0" r="6985" b="17780"/>
                <wp:docPr id="28" name="Text Box 28"/>
                <wp:cNvGraphicFramePr/>
                <a:graphic xmlns:a="http://schemas.openxmlformats.org/drawingml/2006/main">
                  <a:graphicData uri="http://schemas.microsoft.com/office/word/2010/wordprocessingShape">
                    <wps:wsp>
                      <wps:cNvSpPr txBox="1"/>
                      <wps:spPr>
                        <a:xfrm>
                          <a:off x="0" y="0"/>
                          <a:ext cx="6165476" cy="3119717"/>
                        </a:xfrm>
                        <a:prstGeom prst="rect">
                          <a:avLst/>
                        </a:prstGeom>
                        <a:solidFill>
                          <a:schemeClr val="lt1"/>
                        </a:solidFill>
                        <a:ln w="6350">
                          <a:solidFill>
                            <a:prstClr val="black"/>
                          </a:solidFill>
                        </a:ln>
                      </wps:spPr>
                      <wps:txbx>
                        <w:txbxContent>
                          <w:p w14:paraId="5E3C7037" w14:textId="77777777" w:rsidR="00E56182" w:rsidRPr="00E56182" w:rsidRDefault="00E56182" w:rsidP="00E56182">
                            <w:pPr>
                              <w:rPr>
                                <w:rFonts w:ascii="Calibri" w:hAnsi="Calibri" w:cs="Calibri"/>
                              </w:rPr>
                            </w:pPr>
                            <w:r w:rsidRPr="00E56182">
                              <w:rPr>
                                <w:rFonts w:ascii="Calibri" w:hAnsi="Calibri" w:cs="Calibri"/>
                              </w:rPr>
                              <w:t xml:space="preserve">References </w:t>
                            </w:r>
                          </w:p>
                          <w:p w14:paraId="4FA9D801" w14:textId="77777777" w:rsidR="00E56182" w:rsidRPr="00E56182" w:rsidRDefault="00E56182" w:rsidP="00E56182">
                            <w:pPr>
                              <w:pStyle w:val="ListParagraph"/>
                              <w:numPr>
                                <w:ilvl w:val="0"/>
                                <w:numId w:val="11"/>
                              </w:numPr>
                              <w:rPr>
                                <w:rFonts w:cs="Calibri"/>
                              </w:rPr>
                            </w:pPr>
                            <w:r w:rsidRPr="00E56182">
                              <w:rPr>
                                <w:rFonts w:cs="Calibri"/>
                              </w:rPr>
                              <w:t xml:space="preserve">Richards T, </w:t>
                            </w:r>
                            <w:proofErr w:type="spellStart"/>
                            <w:r w:rsidRPr="00E56182">
                              <w:rPr>
                                <w:rFonts w:cs="Calibri"/>
                              </w:rPr>
                              <w:t>Modarage</w:t>
                            </w:r>
                            <w:proofErr w:type="spellEnd"/>
                            <w:r w:rsidRPr="00E56182">
                              <w:rPr>
                                <w:rFonts w:cs="Calibri"/>
                              </w:rPr>
                              <w:t xml:space="preserve"> K, Dean C, McCarthy-Boxer A, Hilton H, </w:t>
                            </w:r>
                            <w:proofErr w:type="spellStart"/>
                            <w:r w:rsidRPr="00E56182">
                              <w:rPr>
                                <w:rFonts w:cs="Calibri"/>
                              </w:rPr>
                              <w:t>Esapa</w:t>
                            </w:r>
                            <w:proofErr w:type="spellEnd"/>
                            <w:r w:rsidRPr="00E56182">
                              <w:rPr>
                                <w:rFonts w:cs="Calibri"/>
                              </w:rPr>
                              <w:t xml:space="preserve"> C et al. </w:t>
                            </w:r>
                            <w:proofErr w:type="spellStart"/>
                            <w:r w:rsidRPr="00E56182">
                              <w:rPr>
                                <w:rFonts w:cs="Calibri"/>
                              </w:rPr>
                              <w:t>Atmin</w:t>
                            </w:r>
                            <w:proofErr w:type="spellEnd"/>
                            <w:r w:rsidRPr="00E56182">
                              <w:rPr>
                                <w:rFonts w:cs="Calibri"/>
                              </w:rPr>
                              <w:t xml:space="preserve"> modulates Pkhd1 expression and may mediate Autosomal Recessive Polycystic Kidney Disease (ARPKD) through altered non-canonical </w:t>
                            </w:r>
                            <w:proofErr w:type="spellStart"/>
                            <w:r w:rsidRPr="00E56182">
                              <w:rPr>
                                <w:rFonts w:cs="Calibri"/>
                              </w:rPr>
                              <w:t>Wnt</w:t>
                            </w:r>
                            <w:proofErr w:type="spellEnd"/>
                            <w:r w:rsidRPr="00E56182">
                              <w:rPr>
                                <w:rFonts w:cs="Calibri"/>
                              </w:rPr>
                              <w:t xml:space="preserve">/Planar Cell Polarity (PCP) signalling. </w:t>
                            </w:r>
                            <w:proofErr w:type="spellStart"/>
                            <w:r w:rsidRPr="00E56182">
                              <w:rPr>
                                <w:rFonts w:cs="Calibri"/>
                              </w:rPr>
                              <w:t>Biochimica</w:t>
                            </w:r>
                            <w:proofErr w:type="spellEnd"/>
                            <w:r w:rsidRPr="00E56182">
                              <w:rPr>
                                <w:rFonts w:cs="Calibri"/>
                              </w:rPr>
                              <w:t xml:space="preserve"> et </w:t>
                            </w:r>
                            <w:proofErr w:type="spellStart"/>
                            <w:r w:rsidRPr="00E56182">
                              <w:rPr>
                                <w:rFonts w:cs="Calibri"/>
                              </w:rPr>
                              <w:t>Biophysica</w:t>
                            </w:r>
                            <w:proofErr w:type="spellEnd"/>
                            <w:r w:rsidRPr="00E56182">
                              <w:rPr>
                                <w:rFonts w:cs="Calibri"/>
                              </w:rPr>
                              <w:t xml:space="preserve"> Acta (BBA) - Molecular Basis of Disease. 378-390. </w:t>
                            </w:r>
                          </w:p>
                          <w:p w14:paraId="41D07907" w14:textId="77777777" w:rsidR="00E56182" w:rsidRPr="00E56182" w:rsidRDefault="00E56182" w:rsidP="00E56182">
                            <w:pPr>
                              <w:pStyle w:val="ListParagraph"/>
                              <w:numPr>
                                <w:ilvl w:val="0"/>
                                <w:numId w:val="11"/>
                              </w:numPr>
                              <w:rPr>
                                <w:rFonts w:cs="Calibri"/>
                              </w:rPr>
                            </w:pPr>
                            <w:r w:rsidRPr="00E56182">
                              <w:rPr>
                                <w:rFonts w:cs="Calibri"/>
                              </w:rPr>
                              <w:t xml:space="preserve"> Li Y, Gu C, Xu W, Yan J, Xia Y, Ma Y et al. </w:t>
                            </w:r>
                            <w:r w:rsidRPr="005519A6">
                              <w:rPr>
                                <w:rFonts w:cs="Calibri"/>
                              </w:rPr>
                              <w:t>Therapeutic effects of amniotic fluid-derived mesenchymal stromal cells on lung injury in rats with emphysema</w:t>
                            </w:r>
                            <w:r w:rsidRPr="00E56182">
                              <w:rPr>
                                <w:rFonts w:cs="Calibri"/>
                              </w:rPr>
                              <w:t>. Respiratory Research. 2014.</w:t>
                            </w:r>
                          </w:p>
                          <w:p w14:paraId="75BFD323" w14:textId="77777777" w:rsidR="00E56182" w:rsidRPr="00E56182" w:rsidRDefault="00E56182" w:rsidP="00E56182">
                            <w:pPr>
                              <w:pStyle w:val="ListParagraph"/>
                              <w:numPr>
                                <w:ilvl w:val="0"/>
                                <w:numId w:val="11"/>
                              </w:numPr>
                              <w:rPr>
                                <w:rFonts w:cs="Calibri"/>
                              </w:rPr>
                            </w:pPr>
                            <w:r w:rsidRPr="00E56182">
                              <w:rPr>
                                <w:rFonts w:cs="Calibri"/>
                              </w:rPr>
                              <w:t>Yates L, Dean C. Planar polarity. Organogenesis. 2011</w:t>
                            </w:r>
                            <w:r w:rsidR="00B6046A">
                              <w:rPr>
                                <w:rFonts w:cs="Calibri"/>
                              </w:rPr>
                              <w:t xml:space="preserve">. </w:t>
                            </w:r>
                            <w:r w:rsidRPr="00E56182">
                              <w:rPr>
                                <w:rFonts w:cs="Calibri"/>
                              </w:rPr>
                              <w:t>209-216.</w:t>
                            </w:r>
                          </w:p>
                          <w:p w14:paraId="5B13DE7F" w14:textId="77777777" w:rsidR="00E56182" w:rsidRPr="00E56182" w:rsidRDefault="00E56182" w:rsidP="00E56182">
                            <w:pPr>
                              <w:pStyle w:val="ListParagraph"/>
                              <w:numPr>
                                <w:ilvl w:val="0"/>
                                <w:numId w:val="11"/>
                              </w:numPr>
                              <w:rPr>
                                <w:rFonts w:cs="Calibri"/>
                              </w:rPr>
                            </w:pPr>
                            <w:proofErr w:type="spellStart"/>
                            <w:r w:rsidRPr="00E56182">
                              <w:rPr>
                                <w:rFonts w:cs="Calibri"/>
                              </w:rPr>
                              <w:t>Lertkiatmongkol</w:t>
                            </w:r>
                            <w:proofErr w:type="spellEnd"/>
                            <w:r w:rsidRPr="00E56182">
                              <w:rPr>
                                <w:rFonts w:cs="Calibri"/>
                              </w:rPr>
                              <w:t xml:space="preserve"> P, Liao D, Mei H, Hu Y, Newman P. Endothelial functions of platelet/endothelial cell adhesion molecule-1 (CD31). Current Opinion in </w:t>
                            </w:r>
                            <w:proofErr w:type="spellStart"/>
                            <w:r w:rsidRPr="00E56182">
                              <w:rPr>
                                <w:rFonts w:cs="Calibri"/>
                              </w:rPr>
                              <w:t>Hematology</w:t>
                            </w:r>
                            <w:proofErr w:type="spellEnd"/>
                            <w:r w:rsidRPr="00E56182">
                              <w:rPr>
                                <w:rFonts w:cs="Calibri"/>
                              </w:rPr>
                              <w:t>. 2016</w:t>
                            </w:r>
                            <w:r w:rsidR="00B6046A">
                              <w:rPr>
                                <w:rFonts w:cs="Calibri"/>
                              </w:rPr>
                              <w:t xml:space="preserve">. </w:t>
                            </w:r>
                            <w:r w:rsidRPr="00E56182">
                              <w:rPr>
                                <w:rFonts w:cs="Calibri"/>
                              </w:rPr>
                              <w:t>253-259.</w:t>
                            </w:r>
                          </w:p>
                          <w:p w14:paraId="244BA6D9" w14:textId="77777777" w:rsidR="00E56182" w:rsidRDefault="00E56182" w:rsidP="00E56182">
                            <w:pPr>
                              <w:pStyle w:val="ListParagraph"/>
                              <w:numPr>
                                <w:ilvl w:val="0"/>
                                <w:numId w:val="11"/>
                              </w:numPr>
                              <w:rPr>
                                <w:rFonts w:cs="Calibri"/>
                              </w:rPr>
                            </w:pPr>
                            <w:proofErr w:type="spellStart"/>
                            <w:r w:rsidRPr="00E56182">
                              <w:rPr>
                                <w:rFonts w:cs="Calibri"/>
                              </w:rPr>
                              <w:t>Mulugeta</w:t>
                            </w:r>
                            <w:proofErr w:type="spellEnd"/>
                            <w:r w:rsidRPr="00E56182">
                              <w:rPr>
                                <w:rFonts w:cs="Calibri"/>
                              </w:rPr>
                              <w:t xml:space="preserve"> S, Beers M. Surfactant protein C: Its unique properties and emerging immunomodulatory role in the lung. Microbes and Infection. 2006</w:t>
                            </w:r>
                            <w:r w:rsidR="005519A6">
                              <w:rPr>
                                <w:rFonts w:cs="Calibri"/>
                              </w:rPr>
                              <w:t xml:space="preserve">. </w:t>
                            </w:r>
                            <w:r w:rsidRPr="00E56182">
                              <w:rPr>
                                <w:rFonts w:cs="Calibri"/>
                              </w:rPr>
                              <w:t>2317-2323.</w:t>
                            </w:r>
                          </w:p>
                          <w:p w14:paraId="054C9E37" w14:textId="77777777" w:rsidR="00E56182" w:rsidRPr="00E56182" w:rsidRDefault="00E56182" w:rsidP="00E56182">
                            <w:pPr>
                              <w:pStyle w:val="ListParagraph"/>
                              <w:numPr>
                                <w:ilvl w:val="0"/>
                                <w:numId w:val="11"/>
                              </w:numPr>
                              <w:rPr>
                                <w:rFonts w:cs="Calibri"/>
                              </w:rPr>
                            </w:pPr>
                            <w:r w:rsidRPr="00E56182">
                              <w:rPr>
                                <w:rFonts w:cs="Calibri"/>
                              </w:rPr>
                              <w:t> Leslie K, Mitchell J, Woodcock-Mitchell J, Low R. Alpha smooth muscle actin expression in developing and adult human lung. Differentiation. 1990</w:t>
                            </w:r>
                            <w:r w:rsidR="005519A6">
                              <w:rPr>
                                <w:rFonts w:cs="Calibri"/>
                              </w:rPr>
                              <w:t xml:space="preserve">. </w:t>
                            </w:r>
                            <w:r w:rsidRPr="00E56182">
                              <w:rPr>
                                <w:rFonts w:cs="Calibri"/>
                              </w:rPr>
                              <w:t>143-149.</w:t>
                            </w:r>
                          </w:p>
                          <w:p w14:paraId="675E4D1D" w14:textId="77777777" w:rsidR="00E56182" w:rsidRPr="00E56182" w:rsidRDefault="00E56182" w:rsidP="00E56182">
                            <w:pPr>
                              <w:pStyle w:val="ListParagraph"/>
                              <w:numPr>
                                <w:ilvl w:val="0"/>
                                <w:numId w:val="11"/>
                              </w:numPr>
                              <w:rPr>
                                <w:rFonts w:cs="Calibri"/>
                              </w:rPr>
                            </w:pPr>
                          </w:p>
                          <w:p w14:paraId="27C14706" w14:textId="77777777" w:rsidR="00E56182" w:rsidRDefault="00E56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353F73" id="Text Box 28" o:spid="_x0000_s1032" type="#_x0000_t202" style="width:485.45pt;height:2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" fillcolor="white [3201]" strokeweight=".5pt">
                <v:textbox>
                  <w:txbxContent>
                    <w:p w14:paraId="5E3C7037" w14:textId="77777777" w:rsidR="00E56182" w:rsidRPr="00E56182" w:rsidRDefault="00E56182" w:rsidP="00E56182">
                      <w:pPr>
                        <w:rPr>
                          <w:rFonts w:ascii="Calibri" w:hAnsi="Calibri" w:cs="Calibri"/>
                        </w:rPr>
                      </w:pPr>
                      <w:r w:rsidRPr="00E56182">
                        <w:rPr>
                          <w:rFonts w:ascii="Calibri" w:hAnsi="Calibri" w:cs="Calibri"/>
                        </w:rPr>
                        <w:t xml:space="preserve">References </w:t>
                      </w:r>
                    </w:p>
                    <w:p w14:paraId="4FA9D801" w14:textId="77777777" w:rsidR="00E56182" w:rsidRPr="00E56182" w:rsidRDefault="00E56182" w:rsidP="00E56182">
                      <w:pPr>
                        <w:pStyle w:val="ListParagraph"/>
                        <w:numPr>
                          <w:ilvl w:val="0"/>
                          <w:numId w:val="11"/>
                        </w:numPr>
                        <w:rPr>
                          <w:rFonts w:cs="Calibri"/>
                        </w:rPr>
                      </w:pPr>
                      <w:r w:rsidRPr="00E56182">
                        <w:rPr>
                          <w:rFonts w:cs="Calibri"/>
                        </w:rPr>
                        <w:t xml:space="preserve">Richards T, </w:t>
                      </w:r>
                      <w:proofErr w:type="spellStart"/>
                      <w:r w:rsidRPr="00E56182">
                        <w:rPr>
                          <w:rFonts w:cs="Calibri"/>
                        </w:rPr>
                        <w:t>Modarage</w:t>
                      </w:r>
                      <w:proofErr w:type="spellEnd"/>
                      <w:r w:rsidRPr="00E56182">
                        <w:rPr>
                          <w:rFonts w:cs="Calibri"/>
                        </w:rPr>
                        <w:t xml:space="preserve"> K, Dean C, McCarthy-Boxer A, Hilton H, </w:t>
                      </w:r>
                      <w:proofErr w:type="spellStart"/>
                      <w:r w:rsidRPr="00E56182">
                        <w:rPr>
                          <w:rFonts w:cs="Calibri"/>
                        </w:rPr>
                        <w:t>Esapa</w:t>
                      </w:r>
                      <w:proofErr w:type="spellEnd"/>
                      <w:r w:rsidRPr="00E56182">
                        <w:rPr>
                          <w:rFonts w:cs="Calibri"/>
                        </w:rPr>
                        <w:t xml:space="preserve"> C et al. </w:t>
                      </w:r>
                      <w:proofErr w:type="spellStart"/>
                      <w:r w:rsidRPr="00E56182">
                        <w:rPr>
                          <w:rFonts w:cs="Calibri"/>
                        </w:rPr>
                        <w:t>Atmin</w:t>
                      </w:r>
                      <w:proofErr w:type="spellEnd"/>
                      <w:r w:rsidRPr="00E56182">
                        <w:rPr>
                          <w:rFonts w:cs="Calibri"/>
                        </w:rPr>
                        <w:t xml:space="preserve"> modulates Pkhd1 expression and may mediate Autosomal Recessive Polycystic Kidney Disease (ARPKD) through altered non-canonical </w:t>
                      </w:r>
                      <w:proofErr w:type="spellStart"/>
                      <w:r w:rsidRPr="00E56182">
                        <w:rPr>
                          <w:rFonts w:cs="Calibri"/>
                        </w:rPr>
                        <w:t>Wnt</w:t>
                      </w:r>
                      <w:proofErr w:type="spellEnd"/>
                      <w:r w:rsidRPr="00E56182">
                        <w:rPr>
                          <w:rFonts w:cs="Calibri"/>
                        </w:rPr>
                        <w:t xml:space="preserve">/Planar Cell Polarity (PCP) signalling. </w:t>
                      </w:r>
                      <w:proofErr w:type="spellStart"/>
                      <w:r w:rsidRPr="00E56182">
                        <w:rPr>
                          <w:rFonts w:cs="Calibri"/>
                        </w:rPr>
                        <w:t>Biochimica</w:t>
                      </w:r>
                      <w:proofErr w:type="spellEnd"/>
                      <w:r w:rsidRPr="00E56182">
                        <w:rPr>
                          <w:rFonts w:cs="Calibri"/>
                        </w:rPr>
                        <w:t xml:space="preserve"> et </w:t>
                      </w:r>
                      <w:proofErr w:type="spellStart"/>
                      <w:r w:rsidRPr="00E56182">
                        <w:rPr>
                          <w:rFonts w:cs="Calibri"/>
                        </w:rPr>
                        <w:t>Biophysica</w:t>
                      </w:r>
                      <w:proofErr w:type="spellEnd"/>
                      <w:r w:rsidRPr="00E56182">
                        <w:rPr>
                          <w:rFonts w:cs="Calibri"/>
                        </w:rPr>
                        <w:t xml:space="preserve"> Acta (BBA) - Molecular Basis of Disease. 378-390. </w:t>
                      </w:r>
                    </w:p>
                    <w:p w14:paraId="41D07907" w14:textId="77777777" w:rsidR="00E56182" w:rsidRPr="00E56182" w:rsidRDefault="00E56182" w:rsidP="00E56182">
                      <w:pPr>
                        <w:pStyle w:val="ListParagraph"/>
                        <w:numPr>
                          <w:ilvl w:val="0"/>
                          <w:numId w:val="11"/>
                        </w:numPr>
                        <w:rPr>
                          <w:rFonts w:cs="Calibri"/>
                        </w:rPr>
                      </w:pPr>
                      <w:r w:rsidRPr="00E56182">
                        <w:rPr>
                          <w:rFonts w:cs="Calibri"/>
                        </w:rPr>
                        <w:t xml:space="preserve"> Li Y, Gu C, Xu W, Yan J, Xia Y, Ma Y et al. </w:t>
                      </w:r>
                      <w:r w:rsidRPr="005519A6">
                        <w:rPr>
                          <w:rFonts w:cs="Calibri"/>
                        </w:rPr>
                        <w:t>Therapeutic effects of amniotic fluid-derived mesenchymal stromal cells on lung injury in rats with emphysema</w:t>
                      </w:r>
                      <w:r w:rsidRPr="00E56182">
                        <w:rPr>
                          <w:rFonts w:cs="Calibri"/>
                        </w:rPr>
                        <w:t>. Respiratory Research. 2014.</w:t>
                      </w:r>
                    </w:p>
                    <w:p w14:paraId="75BFD323" w14:textId="77777777" w:rsidR="00E56182" w:rsidRPr="00E56182" w:rsidRDefault="00E56182" w:rsidP="00E56182">
                      <w:pPr>
                        <w:pStyle w:val="ListParagraph"/>
                        <w:numPr>
                          <w:ilvl w:val="0"/>
                          <w:numId w:val="11"/>
                        </w:numPr>
                        <w:rPr>
                          <w:rFonts w:cs="Calibri"/>
                        </w:rPr>
                      </w:pPr>
                      <w:r w:rsidRPr="00E56182">
                        <w:rPr>
                          <w:rFonts w:cs="Calibri"/>
                        </w:rPr>
                        <w:t>Yates L, Dean C. Planar polarity. Organogenesis. 2011</w:t>
                      </w:r>
                      <w:r w:rsidR="00B6046A">
                        <w:rPr>
                          <w:rFonts w:cs="Calibri"/>
                        </w:rPr>
                        <w:t xml:space="preserve">. </w:t>
                      </w:r>
                      <w:r w:rsidRPr="00E56182">
                        <w:rPr>
                          <w:rFonts w:cs="Calibri"/>
                        </w:rPr>
                        <w:t>209-216.</w:t>
                      </w:r>
                    </w:p>
                    <w:p w14:paraId="5B13DE7F" w14:textId="77777777" w:rsidR="00E56182" w:rsidRPr="00E56182" w:rsidRDefault="00E56182" w:rsidP="00E56182">
                      <w:pPr>
                        <w:pStyle w:val="ListParagraph"/>
                        <w:numPr>
                          <w:ilvl w:val="0"/>
                          <w:numId w:val="11"/>
                        </w:numPr>
                        <w:rPr>
                          <w:rFonts w:cs="Calibri"/>
                        </w:rPr>
                      </w:pPr>
                      <w:proofErr w:type="spellStart"/>
                      <w:r w:rsidRPr="00E56182">
                        <w:rPr>
                          <w:rFonts w:cs="Calibri"/>
                        </w:rPr>
                        <w:t>Lertkiatmongkol</w:t>
                      </w:r>
                      <w:proofErr w:type="spellEnd"/>
                      <w:r w:rsidRPr="00E56182">
                        <w:rPr>
                          <w:rFonts w:cs="Calibri"/>
                        </w:rPr>
                        <w:t xml:space="preserve"> P, Liao D, Mei H, Hu Y, Newman P. Endothelial functions of platelet/endothelial cell adhesion molecule-1 (CD31). Current Opinion in </w:t>
                      </w:r>
                      <w:proofErr w:type="spellStart"/>
                      <w:r w:rsidRPr="00E56182">
                        <w:rPr>
                          <w:rFonts w:cs="Calibri"/>
                        </w:rPr>
                        <w:t>Hematology</w:t>
                      </w:r>
                      <w:proofErr w:type="spellEnd"/>
                      <w:r w:rsidRPr="00E56182">
                        <w:rPr>
                          <w:rFonts w:cs="Calibri"/>
                        </w:rPr>
                        <w:t>. 2016</w:t>
                      </w:r>
                      <w:r w:rsidR="00B6046A">
                        <w:rPr>
                          <w:rFonts w:cs="Calibri"/>
                        </w:rPr>
                        <w:t xml:space="preserve">. </w:t>
                      </w:r>
                      <w:r w:rsidRPr="00E56182">
                        <w:rPr>
                          <w:rFonts w:cs="Calibri"/>
                        </w:rPr>
                        <w:t>253-259.</w:t>
                      </w:r>
                    </w:p>
                    <w:p w14:paraId="244BA6D9" w14:textId="77777777" w:rsidR="00E56182" w:rsidRDefault="00E56182" w:rsidP="00E56182">
                      <w:pPr>
                        <w:pStyle w:val="ListParagraph"/>
                        <w:numPr>
                          <w:ilvl w:val="0"/>
                          <w:numId w:val="11"/>
                        </w:numPr>
                        <w:rPr>
                          <w:rFonts w:cs="Calibri"/>
                        </w:rPr>
                      </w:pPr>
                      <w:proofErr w:type="spellStart"/>
                      <w:r w:rsidRPr="00E56182">
                        <w:rPr>
                          <w:rFonts w:cs="Calibri"/>
                        </w:rPr>
                        <w:t>Mulugeta</w:t>
                      </w:r>
                      <w:proofErr w:type="spellEnd"/>
                      <w:r w:rsidRPr="00E56182">
                        <w:rPr>
                          <w:rFonts w:cs="Calibri"/>
                        </w:rPr>
                        <w:t xml:space="preserve"> S, Beers M. Surfactant protein C: Its unique properties and emerging immunomodulatory role in the lung. Microbes and Infection. 2006</w:t>
                      </w:r>
                      <w:r w:rsidR="005519A6">
                        <w:rPr>
                          <w:rFonts w:cs="Calibri"/>
                        </w:rPr>
                        <w:t xml:space="preserve">. </w:t>
                      </w:r>
                      <w:r w:rsidRPr="00E56182">
                        <w:rPr>
                          <w:rFonts w:cs="Calibri"/>
                        </w:rPr>
                        <w:t>2317-2323.</w:t>
                      </w:r>
                    </w:p>
                    <w:p w14:paraId="054C9E37" w14:textId="77777777" w:rsidR="00E56182" w:rsidRPr="00E56182" w:rsidRDefault="00E56182" w:rsidP="00E56182">
                      <w:pPr>
                        <w:pStyle w:val="ListParagraph"/>
                        <w:numPr>
                          <w:ilvl w:val="0"/>
                          <w:numId w:val="11"/>
                        </w:numPr>
                        <w:rPr>
                          <w:rFonts w:cs="Calibri"/>
                        </w:rPr>
                      </w:pPr>
                      <w:r w:rsidRPr="00E56182">
                        <w:rPr>
                          <w:rFonts w:cs="Calibri"/>
                        </w:rPr>
                        <w:t> Leslie K, Mitchell J, Woodcock-Mitchell J, Low R. Alpha smooth muscle actin expression in developing and adult human lung. Differentiation. 1990</w:t>
                      </w:r>
                      <w:r w:rsidR="005519A6">
                        <w:rPr>
                          <w:rFonts w:cs="Calibri"/>
                        </w:rPr>
                        <w:t xml:space="preserve">. </w:t>
                      </w:r>
                      <w:r w:rsidRPr="00E56182">
                        <w:rPr>
                          <w:rFonts w:cs="Calibri"/>
                        </w:rPr>
                        <w:t>143-149.</w:t>
                      </w:r>
                    </w:p>
                    <w:p w14:paraId="675E4D1D" w14:textId="77777777" w:rsidR="00E56182" w:rsidRPr="00E56182" w:rsidRDefault="00E56182" w:rsidP="00E56182">
                      <w:pPr>
                        <w:pStyle w:val="ListParagraph"/>
                        <w:numPr>
                          <w:ilvl w:val="0"/>
                          <w:numId w:val="11"/>
                        </w:numPr>
                        <w:rPr>
                          <w:rFonts w:cs="Calibri"/>
                        </w:rPr>
                      </w:pPr>
                    </w:p>
                    <w:p w14:paraId="27C14706" w14:textId="77777777" w:rsidR="00E56182" w:rsidRDefault="00E56182"/>
                  </w:txbxContent>
                </v:textbox>
                <w10:anchorlock/>
              </v:shape>
            </w:pict>
          </mc:Fallback>
        </mc:AlternateContent>
      </w:r>
    </w:p>
    <w:p w14:paraId="63A3D2ED" w14:textId="77777777" w:rsidR="00AC676E" w:rsidRDefault="00AC676E" w:rsidP="009C4C3B">
      <w:pPr>
        <w:tabs>
          <w:tab w:val="left" w:pos="7680"/>
        </w:tabs>
        <w:suppressAutoHyphens/>
        <w:rPr>
          <w:rFonts w:ascii="Calibri" w:hAnsi="Calibri" w:cs="Calibri"/>
          <w:sz w:val="22"/>
          <w:szCs w:val="22"/>
        </w:rPr>
      </w:pPr>
    </w:p>
    <w:p w14:paraId="1EDFA9E3" w14:textId="77777777" w:rsidR="00AC676E" w:rsidRDefault="00AC676E" w:rsidP="009C4C3B">
      <w:pPr>
        <w:tabs>
          <w:tab w:val="left" w:pos="7680"/>
        </w:tabs>
        <w:suppressAutoHyphens/>
        <w:rPr>
          <w:rFonts w:ascii="Calibri" w:hAnsi="Calibri" w:cs="Calibri"/>
          <w:sz w:val="22"/>
          <w:szCs w:val="22"/>
        </w:rPr>
      </w:pPr>
    </w:p>
    <w:p w14:paraId="05853080" w14:textId="77777777" w:rsidR="00AC676E" w:rsidRDefault="00AC676E" w:rsidP="009C4C3B">
      <w:pPr>
        <w:tabs>
          <w:tab w:val="left" w:pos="7680"/>
        </w:tabs>
        <w:suppressAutoHyphens/>
        <w:rPr>
          <w:rFonts w:ascii="Calibri" w:hAnsi="Calibri" w:cs="Calibri"/>
          <w:sz w:val="22"/>
          <w:szCs w:val="22"/>
        </w:rPr>
      </w:pPr>
    </w:p>
    <w:p w14:paraId="61A25978" w14:textId="77777777" w:rsidR="009C4C3B" w:rsidRPr="008508F9" w:rsidRDefault="009C4C3B" w:rsidP="009C4C3B">
      <w:pPr>
        <w:tabs>
          <w:tab w:val="left" w:pos="7680"/>
        </w:tabs>
        <w:suppressAutoHyphens/>
        <w:rPr>
          <w:rFonts w:ascii="Calibri" w:hAnsi="Calibri" w:cs="Calibri"/>
          <w:sz w:val="22"/>
          <w:szCs w:val="22"/>
        </w:rPr>
      </w:pPr>
      <w:r w:rsidRPr="008508F9">
        <w:rPr>
          <w:rFonts w:ascii="Calibri" w:hAnsi="Calibri" w:cs="Calibri"/>
          <w:sz w:val="22"/>
          <w:szCs w:val="22"/>
        </w:rPr>
        <w:t>Please state which Society Winter or Summer Meeting the student is intending to present his/her poster at:</w:t>
      </w:r>
      <w:r w:rsidRPr="008508F9">
        <w:rPr>
          <w:rFonts w:ascii="Calibri" w:hAnsi="Calibri" w:cs="Calibri"/>
          <w:sz w:val="22"/>
          <w:szCs w:val="22"/>
        </w:rPr>
        <w:tab/>
      </w:r>
    </w:p>
    <w:p w14:paraId="2C4F2890" w14:textId="77777777" w:rsidR="009C4C3B" w:rsidRPr="008508F9" w:rsidRDefault="004253E8"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rFonts w:ascii="Calibri" w:hAnsi="Calibri" w:cs="Calibri"/>
          <w:b/>
          <w:sz w:val="22"/>
          <w:szCs w:val="22"/>
        </w:rPr>
        <w:t>Anatomical society winter meeting 2019</w:t>
      </w:r>
    </w:p>
    <w:p w14:paraId="73D3D93A" w14:textId="77777777" w:rsidR="009C4C3B" w:rsidRPr="008508F9" w:rsidRDefault="009C4C3B"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214179C3" w14:textId="77777777" w:rsidR="009C4C3B" w:rsidRPr="008508F9" w:rsidRDefault="009C4C3B" w:rsidP="00B0486B">
      <w:pPr>
        <w:tabs>
          <w:tab w:val="left" w:pos="7680"/>
        </w:tabs>
        <w:suppressAutoHyphens/>
        <w:rPr>
          <w:rFonts w:ascii="Calibri" w:hAnsi="Calibri" w:cs="Calibri"/>
          <w:b/>
          <w:sz w:val="22"/>
          <w:szCs w:val="22"/>
        </w:rPr>
      </w:pPr>
    </w:p>
    <w:p w14:paraId="67E8F2B2" w14:textId="77777777" w:rsidR="00B0486B" w:rsidRPr="008508F9" w:rsidRDefault="00B0486B" w:rsidP="00690B63">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000A65B5">
        <w:rPr>
          <w:rFonts w:ascii="Calibri" w:hAnsi="Calibri" w:cs="Calibri"/>
          <w:b/>
          <w:sz w:val="22"/>
          <w:szCs w:val="22"/>
        </w:rPr>
        <w:t xml:space="preserve"> </w:t>
      </w:r>
      <w:r w:rsidRPr="008508F9">
        <w:rPr>
          <w:rFonts w:ascii="Calibri" w:hAnsi="Calibri" w:cs="Calibri"/>
          <w:b/>
          <w:sz w:val="22"/>
          <w:szCs w:val="22"/>
        </w:rPr>
        <w:tab/>
      </w:r>
    </w:p>
    <w:p w14:paraId="6EB39417" w14:textId="77777777" w:rsidR="00B0486B" w:rsidRDefault="00690B63" w:rsidP="00B0486B">
      <w:pPr>
        <w:suppressAutoHyphens/>
        <w:rPr>
          <w:rFonts w:ascii="Calibri" w:hAnsi="Calibri" w:cs="Calibri"/>
          <w:b/>
          <w:sz w:val="22"/>
          <w:szCs w:val="22"/>
        </w:rPr>
      </w:pPr>
      <w:r>
        <w:rPr>
          <w:rFonts w:ascii="Calibri" w:hAnsi="Calibri" w:cs="Calibri"/>
          <w:b/>
          <w:noProof/>
          <w:sz w:val="22"/>
          <w:szCs w:val="22"/>
        </w:rPr>
        <mc:AlternateContent>
          <mc:Choice Requires="wps">
            <w:drawing>
              <wp:inline distT="0" distB="0" distL="0" distR="0" wp14:anchorId="62373173" wp14:editId="7A71053B">
                <wp:extent cx="6212541" cy="751115"/>
                <wp:effectExtent l="0" t="0" r="10795" b="11430"/>
                <wp:docPr id="27" name="Text Box 27"/>
                <wp:cNvGraphicFramePr/>
                <a:graphic xmlns:a="http://schemas.openxmlformats.org/drawingml/2006/main">
                  <a:graphicData uri="http://schemas.microsoft.com/office/word/2010/wordprocessingShape">
                    <wps:wsp>
                      <wps:cNvSpPr txBox="1"/>
                      <wps:spPr>
                        <a:xfrm>
                          <a:off x="0" y="0"/>
                          <a:ext cx="6212541" cy="751115"/>
                        </a:xfrm>
                        <a:prstGeom prst="rect">
                          <a:avLst/>
                        </a:prstGeom>
                        <a:solidFill>
                          <a:schemeClr val="lt1"/>
                        </a:solidFill>
                        <a:ln w="6350">
                          <a:solidFill>
                            <a:prstClr val="black"/>
                          </a:solidFill>
                        </a:ln>
                      </wps:spPr>
                      <wps:txbx>
                        <w:txbxContent>
                          <w:p w14:paraId="59A41CE7" w14:textId="77777777" w:rsidR="000B2C10" w:rsidRPr="00742D67" w:rsidRDefault="004253E8">
                            <w:pPr>
                              <w:rPr>
                                <w:rFonts w:ascii="Calibri" w:hAnsi="Calibri" w:cs="Calibri"/>
                              </w:rPr>
                            </w:pPr>
                            <w:r>
                              <w:rPr>
                                <w:rFonts w:ascii="Calibri" w:hAnsi="Calibri" w:cs="Calibri"/>
                              </w:rPr>
                              <w:t xml:space="preserve">The poster includes title, introduction to the Daam2 mutation and planar cell polarity pathway, followed by what the methods of the investigation </w:t>
                            </w:r>
                            <w:proofErr w:type="gramStart"/>
                            <w:r>
                              <w:rPr>
                                <w:rFonts w:ascii="Calibri" w:hAnsi="Calibri" w:cs="Calibri"/>
                              </w:rPr>
                              <w:t>were</w:t>
                            </w:r>
                            <w:proofErr w:type="gramEnd"/>
                            <w:r>
                              <w:rPr>
                                <w:rFonts w:ascii="Calibri" w:hAnsi="Calibri" w:cs="Calibri"/>
                              </w:rPr>
                              <w:t xml:space="preserve"> and the results found including figures to present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373173" id="Text Box 27" o:spid="_x0000_s1033" type="#_x0000_t202" style="width:489.2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" fillcolor="white [3201]" strokeweight=".5pt">
                <v:textbox>
                  <w:txbxContent>
                    <w:p w14:paraId="59A41CE7" w14:textId="77777777" w:rsidR="000B2C10" w:rsidRPr="00742D67" w:rsidRDefault="004253E8">
                      <w:pPr>
                        <w:rPr>
                          <w:rFonts w:ascii="Calibri" w:hAnsi="Calibri" w:cs="Calibri"/>
                        </w:rPr>
                      </w:pPr>
                      <w:r>
                        <w:rPr>
                          <w:rFonts w:ascii="Calibri" w:hAnsi="Calibri" w:cs="Calibri"/>
                        </w:rPr>
                        <w:t xml:space="preserve">The poster includes title, introduction to the Daam2 mutation and planar cell polarity pathway, followed by what the methods of the investigation </w:t>
                      </w:r>
                      <w:proofErr w:type="gramStart"/>
                      <w:r>
                        <w:rPr>
                          <w:rFonts w:ascii="Calibri" w:hAnsi="Calibri" w:cs="Calibri"/>
                        </w:rPr>
                        <w:t>were</w:t>
                      </w:r>
                      <w:proofErr w:type="gramEnd"/>
                      <w:r>
                        <w:rPr>
                          <w:rFonts w:ascii="Calibri" w:hAnsi="Calibri" w:cs="Calibri"/>
                        </w:rPr>
                        <w:t xml:space="preserve"> and the results found including figures to present data.</w:t>
                      </w:r>
                    </w:p>
                  </w:txbxContent>
                </v:textbox>
                <w10:anchorlock/>
              </v:shape>
            </w:pict>
          </mc:Fallback>
        </mc:AlternateContent>
      </w:r>
    </w:p>
    <w:p w14:paraId="7A45391A" w14:textId="77777777" w:rsidR="00690B63" w:rsidRPr="008508F9" w:rsidRDefault="00690B63" w:rsidP="00B0486B">
      <w:pPr>
        <w:suppressAutoHyphens/>
        <w:rPr>
          <w:rFonts w:ascii="Calibri" w:hAnsi="Calibri" w:cs="Calibri"/>
          <w:b/>
          <w:sz w:val="22"/>
          <w:szCs w:val="22"/>
        </w:rPr>
      </w:pPr>
    </w:p>
    <w:p w14:paraId="4CAC994C" w14:textId="77777777" w:rsidR="00B0486B" w:rsidRPr="008508F9" w:rsidRDefault="00B0486B" w:rsidP="00B0486B">
      <w:pPr>
        <w:suppressAutoHyphens/>
        <w:rPr>
          <w:rFonts w:ascii="Calibri" w:hAnsi="Calibri" w:cs="Calibri"/>
          <w:sz w:val="22"/>
          <w:szCs w:val="22"/>
        </w:rPr>
      </w:pPr>
      <w:r w:rsidRPr="008508F9">
        <w:rPr>
          <w:rFonts w:ascii="Calibri" w:hAnsi="Calibri" w:cs="Calibri"/>
          <w:b/>
          <w:sz w:val="22"/>
          <w:szCs w:val="22"/>
        </w:rPr>
        <w:t>Brief Resume of your Project’s outcomes</w:t>
      </w:r>
      <w:proofErr w:type="gramStart"/>
      <w:r w:rsidRPr="008508F9">
        <w:rPr>
          <w:rFonts w:ascii="Calibri" w:hAnsi="Calibri" w:cs="Calibri"/>
          <w:sz w:val="22"/>
          <w:szCs w:val="22"/>
        </w:rPr>
        <w:t xml:space="preserve">:  </w:t>
      </w:r>
      <w:r w:rsidRPr="008508F9">
        <w:rPr>
          <w:rFonts w:ascii="Calibri" w:hAnsi="Calibri" w:cs="Calibri"/>
          <w:b/>
          <w:sz w:val="22"/>
          <w:szCs w:val="22"/>
        </w:rPr>
        <w:t>(</w:t>
      </w:r>
      <w:proofErr w:type="gramEnd"/>
      <w:r w:rsidRPr="008508F9">
        <w:rPr>
          <w:rFonts w:ascii="Calibri" w:hAnsi="Calibri" w:cs="Calibri"/>
          <w:b/>
          <w:sz w:val="22"/>
          <w:szCs w:val="22"/>
        </w:rPr>
        <w:t>no more than 200-250 words)</w:t>
      </w:r>
      <w:r w:rsidRPr="008508F9">
        <w:rPr>
          <w:rFonts w:ascii="Calibri" w:hAnsi="Calibri" w:cs="Calibri"/>
          <w:sz w:val="22"/>
          <w:szCs w:val="22"/>
        </w:rPr>
        <w:t xml:space="preserve">. </w:t>
      </w:r>
    </w:p>
    <w:p w14:paraId="1481E662" w14:textId="77777777" w:rsidR="00B0486B" w:rsidRDefault="00B0486B" w:rsidP="00F963B8">
      <w:pPr>
        <w:suppressAutoHyphens/>
        <w:rPr>
          <w:rFonts w:ascii="Calibri" w:hAnsi="Calibri" w:cs="Calibri"/>
          <w:i/>
          <w:sz w:val="22"/>
          <w:szCs w:val="22"/>
        </w:rPr>
      </w:pPr>
      <w:r w:rsidRPr="008508F9">
        <w:rPr>
          <w:rFonts w:ascii="Calibri" w:hAnsi="Calibri" w:cs="Calibri"/>
          <w:i/>
          <w:sz w:val="22"/>
          <w:szCs w:val="22"/>
        </w:rPr>
        <w:t xml:space="preserve">The title of your project and a brief </w:t>
      </w:r>
      <w:proofErr w:type="gramStart"/>
      <w:r w:rsidRPr="008508F9">
        <w:rPr>
          <w:rFonts w:ascii="Calibri" w:hAnsi="Calibri" w:cs="Calibri"/>
          <w:i/>
          <w:sz w:val="22"/>
          <w:szCs w:val="22"/>
        </w:rPr>
        <w:t>200-250 word</w:t>
      </w:r>
      <w:proofErr w:type="gramEnd"/>
      <w:r w:rsidRPr="008508F9">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566FF50C" w14:textId="77777777" w:rsidR="00F963B8" w:rsidRDefault="00F963B8" w:rsidP="00F963B8">
      <w:pPr>
        <w:suppressAutoHyphens/>
        <w:rPr>
          <w:rFonts w:ascii="Calibri" w:hAnsi="Calibri" w:cs="Calibri"/>
          <w:i/>
          <w:sz w:val="22"/>
          <w:szCs w:val="22"/>
        </w:rPr>
      </w:pPr>
    </w:p>
    <w:p w14:paraId="2018B716" w14:textId="77777777" w:rsidR="00F963B8" w:rsidRPr="008508F9" w:rsidRDefault="00F963B8" w:rsidP="00F963B8">
      <w:pPr>
        <w:suppressAutoHyphens/>
        <w:rPr>
          <w:rFonts w:ascii="Calibri" w:hAnsi="Calibri" w:cs="Calibri"/>
          <w:i/>
          <w:sz w:val="22"/>
          <w:szCs w:val="22"/>
        </w:rPr>
      </w:pPr>
      <w:r>
        <w:rPr>
          <w:rFonts w:ascii="Calibri" w:hAnsi="Calibri" w:cs="Calibri"/>
          <w:i/>
          <w:noProof/>
          <w:sz w:val="22"/>
          <w:szCs w:val="22"/>
        </w:rPr>
        <mc:AlternateContent>
          <mc:Choice Requires="wps">
            <w:drawing>
              <wp:inline distT="0" distB="0" distL="0" distR="0" wp14:anchorId="5CE29D52" wp14:editId="7CBA3A69">
                <wp:extent cx="6165668" cy="8379823"/>
                <wp:effectExtent l="0" t="0" r="6985" b="15240"/>
                <wp:docPr id="29" name="Text Box 29"/>
                <wp:cNvGraphicFramePr/>
                <a:graphic xmlns:a="http://schemas.openxmlformats.org/drawingml/2006/main">
                  <a:graphicData uri="http://schemas.microsoft.com/office/word/2010/wordprocessingShape">
                    <wps:wsp>
                      <wps:cNvSpPr txBox="1"/>
                      <wps:spPr>
                        <a:xfrm>
                          <a:off x="0" y="0"/>
                          <a:ext cx="6165668" cy="8379823"/>
                        </a:xfrm>
                        <a:prstGeom prst="rect">
                          <a:avLst/>
                        </a:prstGeom>
                        <a:solidFill>
                          <a:schemeClr val="lt1"/>
                        </a:solidFill>
                        <a:ln w="6350">
                          <a:solidFill>
                            <a:prstClr val="black"/>
                          </a:solidFill>
                        </a:ln>
                      </wps:spPr>
                      <wps:txbx>
                        <w:txbxContent>
                          <w:p w14:paraId="7752C73B" w14:textId="77777777" w:rsidR="00F963B8" w:rsidRPr="000B2C10" w:rsidRDefault="00F963B8" w:rsidP="00F963B8">
                            <w:pPr>
                              <w:rPr>
                                <w:rFonts w:ascii="Calibri" w:hAnsi="Calibri" w:cs="Calibri"/>
                                <w:b/>
                                <w:bCs/>
                              </w:rPr>
                            </w:pPr>
                            <w:r>
                              <w:rPr>
                                <w:rFonts w:ascii="Calibri" w:hAnsi="Calibri" w:cs="Calibri"/>
                                <w:b/>
                                <w:bCs/>
                              </w:rPr>
                              <w:t xml:space="preserve">Project title: </w:t>
                            </w:r>
                            <w:r w:rsidRPr="000B2C10">
                              <w:rPr>
                                <w:rFonts w:ascii="Calibri" w:hAnsi="Calibri" w:cs="Calibri"/>
                              </w:rPr>
                              <w:t>Investigating the role of Dishevelled Associated Activator of Morphogenesis 2 (Daam2) in lung development</w:t>
                            </w:r>
                          </w:p>
                          <w:p w14:paraId="3DB20D5B" w14:textId="77777777" w:rsidR="00F963B8" w:rsidRPr="000A65B5" w:rsidRDefault="00F963B8" w:rsidP="00F963B8">
                            <w:pPr>
                              <w:rPr>
                                <w:rFonts w:ascii="Calibri" w:hAnsi="Calibri" w:cs="Calibri"/>
                              </w:rPr>
                            </w:pPr>
                            <w:r w:rsidRPr="000B2C10">
                              <w:rPr>
                                <w:rFonts w:ascii="Calibri" w:hAnsi="Calibri" w:cs="Calibri"/>
                                <w:b/>
                                <w:bCs/>
                              </w:rPr>
                              <w:t>P</w:t>
                            </w:r>
                            <w:r w:rsidR="00740AF3">
                              <w:rPr>
                                <w:rFonts w:ascii="Calibri" w:hAnsi="Calibri" w:cs="Calibri"/>
                                <w:b/>
                                <w:bCs/>
                              </w:rPr>
                              <w:t>roject outcomes</w:t>
                            </w:r>
                            <w:r w:rsidRPr="000B2C10">
                              <w:rPr>
                                <w:rFonts w:ascii="Calibri" w:hAnsi="Calibri" w:cs="Calibri"/>
                                <w:b/>
                                <w:bCs/>
                              </w:rPr>
                              <w:t>:</w:t>
                            </w:r>
                            <w:r>
                              <w:rPr>
                                <w:rFonts w:ascii="Calibri" w:hAnsi="Calibri" w:cs="Calibri"/>
                              </w:rPr>
                              <w:t xml:space="preserve"> </w:t>
                            </w:r>
                            <w:r w:rsidRPr="000A65B5">
                              <w:rPr>
                                <w:rFonts w:ascii="Calibri" w:hAnsi="Calibri" w:cs="Calibri"/>
                              </w:rPr>
                              <w:t xml:space="preserve">Dishevelled Associated Activator of Morphogenesis 2 (Daam2) is a gene </w:t>
                            </w:r>
                            <w:r w:rsidR="001C45A1">
                              <w:rPr>
                                <w:rFonts w:ascii="Calibri" w:hAnsi="Calibri" w:cs="Calibri"/>
                              </w:rPr>
                              <w:t xml:space="preserve">that </w:t>
                            </w:r>
                            <w:r w:rsidR="001C45A1" w:rsidRPr="000A65B5">
                              <w:rPr>
                                <w:rFonts w:ascii="Calibri" w:hAnsi="Calibri" w:cs="Calibri"/>
                              </w:rPr>
                              <w:t>plays</w:t>
                            </w:r>
                            <w:r w:rsidRPr="000A65B5">
                              <w:rPr>
                                <w:rFonts w:ascii="Calibri" w:hAnsi="Calibri" w:cs="Calibri"/>
                              </w:rPr>
                              <w:t xml:space="preserve"> an essential role in the planar cell polarity pathway (PCP)</w:t>
                            </w:r>
                            <w:r w:rsidR="001C45A1">
                              <w:rPr>
                                <w:rFonts w:ascii="Calibri" w:hAnsi="Calibri" w:cs="Calibri"/>
                              </w:rPr>
                              <w:t xml:space="preserve">, </w:t>
                            </w:r>
                            <w:r w:rsidRPr="000A65B5">
                              <w:rPr>
                                <w:rFonts w:ascii="Calibri" w:hAnsi="Calibri" w:cs="Calibri"/>
                              </w:rPr>
                              <w:t xml:space="preserve">which is </w:t>
                            </w:r>
                            <w:r w:rsidR="001C45A1">
                              <w:rPr>
                                <w:rFonts w:ascii="Calibri" w:hAnsi="Calibri" w:cs="Calibri"/>
                              </w:rPr>
                              <w:t xml:space="preserve">required for normal </w:t>
                            </w:r>
                            <w:r w:rsidRPr="000A65B5">
                              <w:rPr>
                                <w:rFonts w:ascii="Calibri" w:hAnsi="Calibri" w:cs="Calibri"/>
                              </w:rPr>
                              <w:t xml:space="preserve">lung embryogenesis and </w:t>
                            </w:r>
                            <w:r w:rsidR="001C45A1">
                              <w:rPr>
                                <w:rFonts w:ascii="Calibri" w:hAnsi="Calibri" w:cs="Calibri"/>
                              </w:rPr>
                              <w:t>repair</w:t>
                            </w:r>
                            <w:r w:rsidRPr="000A65B5">
                              <w:rPr>
                                <w:rFonts w:ascii="Calibri" w:hAnsi="Calibri" w:cs="Calibri"/>
                              </w:rPr>
                              <w:t xml:space="preserve">. </w:t>
                            </w:r>
                            <w:r w:rsidRPr="00FE0611">
                              <w:rPr>
                                <w:rFonts w:ascii="Calibri" w:hAnsi="Calibri" w:cs="Calibri"/>
                              </w:rPr>
                              <w:t>Emphysema is a disease characterised by the breakdown and stretching of the alveoli in the lung that cannot repair itself</w:t>
                            </w:r>
                            <w:r>
                              <w:rPr>
                                <w:rFonts w:ascii="Calibri" w:hAnsi="Calibri" w:cs="Calibri"/>
                              </w:rPr>
                              <w:t xml:space="preserve">. </w:t>
                            </w:r>
                            <w:r w:rsidR="001C45A1">
                              <w:rPr>
                                <w:rFonts w:ascii="Calibri" w:hAnsi="Calibri" w:cs="Calibri"/>
                              </w:rPr>
                              <w:t xml:space="preserve">Manipulation of genes that are critical for lung development may provide a way of inducing repair in lung diseases such as emphysema. We wished to understand the role of a key PCP pathways gene, Daam2, in lung development. </w:t>
                            </w:r>
                          </w:p>
                          <w:p w14:paraId="72B73DB0" w14:textId="77777777" w:rsidR="00F963B8" w:rsidRDefault="00F963B8" w:rsidP="00F963B8">
                            <w:pPr>
                              <w:rPr>
                                <w:rFonts w:ascii="Calibri" w:hAnsi="Calibri" w:cs="Calibri"/>
                              </w:rPr>
                            </w:pPr>
                            <w:r>
                              <w:rPr>
                                <w:rFonts w:ascii="Calibri" w:hAnsi="Calibri" w:cs="Calibri"/>
                              </w:rPr>
                              <w:t xml:space="preserve">The aim of this study was to </w:t>
                            </w:r>
                            <w:r w:rsidR="001C45A1">
                              <w:rPr>
                                <w:rFonts w:ascii="Calibri" w:hAnsi="Calibri" w:cs="Calibri"/>
                              </w:rPr>
                              <w:t xml:space="preserve">determine whether there were any </w:t>
                            </w:r>
                            <w:r w:rsidRPr="000A65B5">
                              <w:rPr>
                                <w:rFonts w:ascii="Calibri" w:hAnsi="Calibri" w:cs="Calibri"/>
                              </w:rPr>
                              <w:t>difference</w:t>
                            </w:r>
                            <w:r>
                              <w:rPr>
                                <w:rFonts w:ascii="Calibri" w:hAnsi="Calibri" w:cs="Calibri"/>
                              </w:rPr>
                              <w:t>s</w:t>
                            </w:r>
                            <w:r w:rsidRPr="000A65B5">
                              <w:rPr>
                                <w:rFonts w:ascii="Calibri" w:hAnsi="Calibri" w:cs="Calibri"/>
                              </w:rPr>
                              <w:t xml:space="preserve"> in </w:t>
                            </w:r>
                            <w:r w:rsidR="001C45A1">
                              <w:rPr>
                                <w:rFonts w:ascii="Calibri" w:hAnsi="Calibri" w:cs="Calibri"/>
                              </w:rPr>
                              <w:t>lung architecture of</w:t>
                            </w:r>
                            <w:r w:rsidRPr="000A65B5">
                              <w:rPr>
                                <w:rFonts w:ascii="Calibri" w:hAnsi="Calibri" w:cs="Calibri"/>
                              </w:rPr>
                              <w:t xml:space="preserve"> wildtype, heterozygous and homozygous Daam2 mutant mice at embryonic days 14.5 and 18.5. The </w:t>
                            </w:r>
                            <w:r w:rsidR="001C45A1">
                              <w:rPr>
                                <w:rFonts w:ascii="Calibri" w:hAnsi="Calibri" w:cs="Calibri"/>
                              </w:rPr>
                              <w:t>localisation</w:t>
                            </w:r>
                            <w:r w:rsidRPr="000A65B5">
                              <w:rPr>
                                <w:rFonts w:ascii="Calibri" w:hAnsi="Calibri" w:cs="Calibri"/>
                              </w:rPr>
                              <w:t xml:space="preserve"> of </w:t>
                            </w:r>
                            <w:r>
                              <w:rPr>
                                <w:rFonts w:ascii="Calibri" w:hAnsi="Calibri" w:cs="Calibri"/>
                              </w:rPr>
                              <w:t>p</w:t>
                            </w:r>
                            <w:r w:rsidRPr="000A65B5">
                              <w:rPr>
                                <w:rFonts w:ascii="Calibri" w:hAnsi="Calibri" w:cs="Calibri"/>
                              </w:rPr>
                              <w:t xml:space="preserve">latelet cell adhesion molecule, </w:t>
                            </w:r>
                            <w:r>
                              <w:rPr>
                                <w:rFonts w:ascii="Calibri" w:hAnsi="Calibri" w:cs="Calibri"/>
                              </w:rPr>
                              <w:t>s</w:t>
                            </w:r>
                            <w:r w:rsidRPr="000A65B5">
                              <w:rPr>
                                <w:rFonts w:ascii="Calibri" w:hAnsi="Calibri" w:cs="Calibri"/>
                              </w:rPr>
                              <w:t>urfactant-protein C</w:t>
                            </w:r>
                            <w:r>
                              <w:rPr>
                                <w:rFonts w:ascii="Calibri" w:hAnsi="Calibri" w:cs="Calibri"/>
                              </w:rPr>
                              <w:t xml:space="preserve"> and s</w:t>
                            </w:r>
                            <w:r w:rsidRPr="000A65B5">
                              <w:rPr>
                                <w:rFonts w:ascii="Calibri" w:hAnsi="Calibri" w:cs="Calibri"/>
                              </w:rPr>
                              <w:t>mooth muscle actin</w:t>
                            </w:r>
                            <w:r>
                              <w:rPr>
                                <w:rFonts w:ascii="Calibri" w:hAnsi="Calibri" w:cs="Calibri"/>
                              </w:rPr>
                              <w:t xml:space="preserve"> were also investigated </w:t>
                            </w:r>
                            <w:r w:rsidR="001C45A1">
                              <w:rPr>
                                <w:rFonts w:ascii="Calibri" w:hAnsi="Calibri" w:cs="Calibri"/>
                              </w:rPr>
                              <w:t xml:space="preserve">by immunohistochemistry </w:t>
                            </w:r>
                            <w:r>
                              <w:rPr>
                                <w:rFonts w:ascii="Calibri" w:hAnsi="Calibri" w:cs="Calibri"/>
                              </w:rPr>
                              <w:t xml:space="preserve">to determine </w:t>
                            </w:r>
                            <w:r w:rsidR="001C45A1">
                              <w:rPr>
                                <w:rFonts w:ascii="Calibri" w:hAnsi="Calibri" w:cs="Calibri"/>
                              </w:rPr>
                              <w:t>whether there was any effect on these key proteins in Daam2 mutant lungs.</w:t>
                            </w:r>
                            <w:r>
                              <w:rPr>
                                <w:rFonts w:ascii="Calibri" w:hAnsi="Calibri" w:cs="Calibri"/>
                              </w:rPr>
                              <w:t xml:space="preserve"> </w:t>
                            </w:r>
                          </w:p>
                          <w:p w14:paraId="7AC67CC6" w14:textId="77777777" w:rsidR="00F963B8" w:rsidRDefault="00F963B8" w:rsidP="00F963B8">
                            <w:pPr>
                              <w:rPr>
                                <w:rFonts w:ascii="Calibri" w:hAnsi="Calibri" w:cs="Calibri"/>
                              </w:rPr>
                            </w:pPr>
                            <w:r>
                              <w:rPr>
                                <w:rFonts w:ascii="Calibri" w:hAnsi="Calibri" w:cs="Calibri"/>
                              </w:rPr>
                              <w:t xml:space="preserve">Results </w:t>
                            </w:r>
                            <w:r w:rsidRPr="000B2C10">
                              <w:rPr>
                                <w:rFonts w:ascii="Calibri" w:hAnsi="Calibri" w:cs="Calibri"/>
                              </w:rPr>
                              <w:t>show</w:t>
                            </w:r>
                            <w:r>
                              <w:rPr>
                                <w:rFonts w:ascii="Calibri" w:hAnsi="Calibri" w:cs="Calibri"/>
                              </w:rPr>
                              <w:t>ed</w:t>
                            </w:r>
                            <w:r w:rsidRPr="000B2C10">
                              <w:rPr>
                                <w:rFonts w:ascii="Calibri" w:hAnsi="Calibri" w:cs="Calibri"/>
                              </w:rPr>
                              <w:t xml:space="preserve"> </w:t>
                            </w:r>
                            <w:r>
                              <w:rPr>
                                <w:rFonts w:ascii="Calibri" w:hAnsi="Calibri" w:cs="Calibri"/>
                              </w:rPr>
                              <w:t>no significant differences</w:t>
                            </w:r>
                            <w:r w:rsidRPr="000B2C10">
                              <w:rPr>
                                <w:rFonts w:ascii="Calibri" w:hAnsi="Calibri" w:cs="Calibri"/>
                              </w:rPr>
                              <w:t xml:space="preserve"> in airway size between wildtype and mutants at E14.5 </w:t>
                            </w:r>
                            <w:r w:rsidR="00D41ED7">
                              <w:rPr>
                                <w:rFonts w:ascii="Calibri" w:hAnsi="Calibri" w:cs="Calibri"/>
                              </w:rPr>
                              <w:t>however at</w:t>
                            </w:r>
                            <w:r w:rsidR="001C45A1">
                              <w:rPr>
                                <w:rFonts w:ascii="Calibri" w:hAnsi="Calibri" w:cs="Calibri"/>
                              </w:rPr>
                              <w:t xml:space="preserve"> E18.5, the airspaces are significantly wider in Daam2 homozygous lung, indicating that lung development is abnormal in Daam2 mutant mice. </w:t>
                            </w:r>
                            <w:r w:rsidRPr="000B2C10">
                              <w:rPr>
                                <w:rFonts w:ascii="Calibri" w:hAnsi="Calibri" w:cs="Calibri"/>
                              </w:rPr>
                              <w:t>Immunohistochemical staining show</w:t>
                            </w:r>
                            <w:r w:rsidR="001C45A1">
                              <w:rPr>
                                <w:rFonts w:ascii="Calibri" w:hAnsi="Calibri" w:cs="Calibri"/>
                              </w:rPr>
                              <w:t>ed</w:t>
                            </w:r>
                            <w:r w:rsidRPr="000B2C10">
                              <w:rPr>
                                <w:rFonts w:ascii="Calibri" w:hAnsi="Calibri" w:cs="Calibri"/>
                              </w:rPr>
                              <w:t xml:space="preserve"> </w:t>
                            </w:r>
                            <w:r w:rsidR="001C45A1">
                              <w:rPr>
                                <w:rFonts w:ascii="Calibri" w:hAnsi="Calibri" w:cs="Calibri"/>
                              </w:rPr>
                              <w:t>fewer</w:t>
                            </w:r>
                            <w:r w:rsidRPr="000B2C10">
                              <w:rPr>
                                <w:rFonts w:ascii="Calibri" w:hAnsi="Calibri" w:cs="Calibri"/>
                              </w:rPr>
                              <w:t xml:space="preserve"> SPC </w:t>
                            </w:r>
                            <w:r w:rsidR="001C45A1">
                              <w:rPr>
                                <w:rFonts w:ascii="Calibri" w:hAnsi="Calibri" w:cs="Calibri"/>
                              </w:rPr>
                              <w:t xml:space="preserve">stained cells in Daam2 homozygous again indicating that lung development does not proceed normally in mutants. In contrast, SMA localisation was unchanged in the mutant lungs. Overall, this suggests that the Daam2 mutation </w:t>
                            </w:r>
                            <w:r w:rsidR="00D41ED7">
                              <w:rPr>
                                <w:rFonts w:ascii="Calibri" w:hAnsi="Calibri" w:cs="Calibri"/>
                              </w:rPr>
                              <w:t>leads to altered</w:t>
                            </w:r>
                            <w:r w:rsidR="001C45A1">
                              <w:rPr>
                                <w:rFonts w:ascii="Calibri" w:hAnsi="Calibri" w:cs="Calibri"/>
                              </w:rPr>
                              <w:t xml:space="preserve"> lung architecture</w:t>
                            </w:r>
                            <w:r w:rsidR="00D41ED7">
                              <w:rPr>
                                <w:rFonts w:ascii="Calibri" w:hAnsi="Calibri" w:cs="Calibri"/>
                              </w:rPr>
                              <w:t>,</w:t>
                            </w:r>
                            <w:r w:rsidR="001C45A1">
                              <w:rPr>
                                <w:rFonts w:ascii="Calibri" w:hAnsi="Calibri" w:cs="Calibri"/>
                              </w:rPr>
                              <w:t xml:space="preserve"> due to abnormalities in lung development.</w:t>
                            </w:r>
                          </w:p>
                          <w:p w14:paraId="2BADB13D" w14:textId="77777777" w:rsidR="004476E3" w:rsidRDefault="004476E3" w:rsidP="00F963B8">
                            <w:pPr>
                              <w:rPr>
                                <w:rFonts w:ascii="Calibri" w:hAnsi="Calibri" w:cs="Calibri"/>
                              </w:rPr>
                            </w:pPr>
                            <w:r>
                              <w:rPr>
                                <w:noProof/>
                              </w:rPr>
                              <w:drawing>
                                <wp:inline distT="0" distB="0" distL="0" distR="0" wp14:anchorId="540F2E62" wp14:editId="657351A5">
                                  <wp:extent cx="5923280" cy="3366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3280" cy="3366135"/>
                                          </a:xfrm>
                                          <a:prstGeom prst="rect">
                                            <a:avLst/>
                                          </a:prstGeom>
                                        </pic:spPr>
                                      </pic:pic>
                                    </a:graphicData>
                                  </a:graphic>
                                </wp:inline>
                              </w:drawing>
                            </w:r>
                          </w:p>
                          <w:p w14:paraId="41754DFF" w14:textId="77777777" w:rsidR="00F963B8" w:rsidRPr="004476E3" w:rsidRDefault="004476E3" w:rsidP="00F963B8">
                            <w:pPr>
                              <w:rPr>
                                <w:rFonts w:ascii="Calibri" w:hAnsi="Calibri" w:cs="Calibri"/>
                                <w:color w:val="767171" w:themeColor="background2" w:themeShade="80"/>
                              </w:rPr>
                            </w:pPr>
                            <w:r w:rsidRPr="00EF4931">
                              <w:rPr>
                                <w:rFonts w:ascii="Calibri" w:hAnsi="Calibri" w:cs="Calibri"/>
                                <w:color w:val="767171" w:themeColor="background2" w:themeShade="80"/>
                              </w:rPr>
                              <w:t xml:space="preserve">Figure </w:t>
                            </w:r>
                            <w:r w:rsidR="001C45A1">
                              <w:rPr>
                                <w:rFonts w:ascii="Calibri" w:hAnsi="Calibri" w:cs="Calibri"/>
                                <w:color w:val="767171" w:themeColor="background2" w:themeShade="80"/>
                              </w:rPr>
                              <w:t>A</w:t>
                            </w:r>
                            <w:r>
                              <w:rPr>
                                <w:rFonts w:ascii="Calibri" w:hAnsi="Calibri" w:cs="Calibri"/>
                                <w:color w:val="767171" w:themeColor="background2" w:themeShade="80"/>
                              </w:rPr>
                              <w:t xml:space="preserve"> shows the images of mouse lung viewed under a microscope at embryonic days 14.5. a) shows the image of wildtype lung with a closed airway circled, b) shows heterozygous Daam2 lung section at E145.5, c) shows Daam2 homozygous mutant tissue at E14.5, d) shows wildtype lung section at E18.5 and e) shows Daam2 mutant sections at E18.5</w:t>
                            </w:r>
                          </w:p>
                          <w:p w14:paraId="4C3E0B80" w14:textId="77777777" w:rsidR="00596BA4" w:rsidRDefault="00596BA4" w:rsidP="00F963B8"/>
                          <w:p w14:paraId="034BFB81" w14:textId="77777777" w:rsidR="004253E8" w:rsidRDefault="004253E8" w:rsidP="00F96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E29D52" id="Text Box 29" o:spid="_x0000_s1034" type="#_x0000_t202" style="width:485.5pt;height:6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" fillcolor="white [3201]" strokeweight=".5pt">
                <v:textbox>
                  <w:txbxContent>
                    <w:p w14:paraId="7752C73B" w14:textId="77777777" w:rsidR="00F963B8" w:rsidRPr="000B2C10" w:rsidRDefault="00F963B8" w:rsidP="00F963B8">
                      <w:pPr>
                        <w:rPr>
                          <w:rFonts w:ascii="Calibri" w:hAnsi="Calibri" w:cs="Calibri"/>
                          <w:b/>
                          <w:bCs/>
                        </w:rPr>
                      </w:pPr>
                      <w:r>
                        <w:rPr>
                          <w:rFonts w:ascii="Calibri" w:hAnsi="Calibri" w:cs="Calibri"/>
                          <w:b/>
                          <w:bCs/>
                        </w:rPr>
                        <w:t xml:space="preserve">Project title: </w:t>
                      </w:r>
                      <w:r w:rsidRPr="000B2C10">
                        <w:rPr>
                          <w:rFonts w:ascii="Calibri" w:hAnsi="Calibri" w:cs="Calibri"/>
                        </w:rPr>
                        <w:t>Investigating the role of Dishevelled Associated Activator of Morphogenesis 2 (Daam2) in lung development</w:t>
                      </w:r>
                    </w:p>
                    <w:p w14:paraId="3DB20D5B" w14:textId="77777777" w:rsidR="00F963B8" w:rsidRPr="000A65B5" w:rsidRDefault="00F963B8" w:rsidP="00F963B8">
                      <w:pPr>
                        <w:rPr>
                          <w:rFonts w:ascii="Calibri" w:hAnsi="Calibri" w:cs="Calibri"/>
                        </w:rPr>
                      </w:pPr>
                      <w:r w:rsidRPr="000B2C10">
                        <w:rPr>
                          <w:rFonts w:ascii="Calibri" w:hAnsi="Calibri" w:cs="Calibri"/>
                          <w:b/>
                          <w:bCs/>
                        </w:rPr>
                        <w:t>P</w:t>
                      </w:r>
                      <w:r w:rsidR="00740AF3">
                        <w:rPr>
                          <w:rFonts w:ascii="Calibri" w:hAnsi="Calibri" w:cs="Calibri"/>
                          <w:b/>
                          <w:bCs/>
                        </w:rPr>
                        <w:t>roject outcomes</w:t>
                      </w:r>
                      <w:r w:rsidRPr="000B2C10">
                        <w:rPr>
                          <w:rFonts w:ascii="Calibri" w:hAnsi="Calibri" w:cs="Calibri"/>
                          <w:b/>
                          <w:bCs/>
                        </w:rPr>
                        <w:t>:</w:t>
                      </w:r>
                      <w:r>
                        <w:rPr>
                          <w:rFonts w:ascii="Calibri" w:hAnsi="Calibri" w:cs="Calibri"/>
                        </w:rPr>
                        <w:t xml:space="preserve"> </w:t>
                      </w:r>
                      <w:r w:rsidRPr="000A65B5">
                        <w:rPr>
                          <w:rFonts w:ascii="Calibri" w:hAnsi="Calibri" w:cs="Calibri"/>
                        </w:rPr>
                        <w:t xml:space="preserve">Dishevelled Associated Activator of Morphogenesis 2 (Daam2) is a gene </w:t>
                      </w:r>
                      <w:r w:rsidR="001C45A1">
                        <w:rPr>
                          <w:rFonts w:ascii="Calibri" w:hAnsi="Calibri" w:cs="Calibri"/>
                        </w:rPr>
                        <w:t xml:space="preserve">that </w:t>
                      </w:r>
                      <w:r w:rsidR="001C45A1" w:rsidRPr="000A65B5">
                        <w:rPr>
                          <w:rFonts w:ascii="Calibri" w:hAnsi="Calibri" w:cs="Calibri"/>
                        </w:rPr>
                        <w:t>plays</w:t>
                      </w:r>
                      <w:r w:rsidRPr="000A65B5">
                        <w:rPr>
                          <w:rFonts w:ascii="Calibri" w:hAnsi="Calibri" w:cs="Calibri"/>
                        </w:rPr>
                        <w:t xml:space="preserve"> an essential role in the planar cell polarity pathway (PCP)</w:t>
                      </w:r>
                      <w:r w:rsidR="001C45A1">
                        <w:rPr>
                          <w:rFonts w:ascii="Calibri" w:hAnsi="Calibri" w:cs="Calibri"/>
                        </w:rPr>
                        <w:t xml:space="preserve">, </w:t>
                      </w:r>
                      <w:r w:rsidRPr="000A65B5">
                        <w:rPr>
                          <w:rFonts w:ascii="Calibri" w:hAnsi="Calibri" w:cs="Calibri"/>
                        </w:rPr>
                        <w:t xml:space="preserve">which is </w:t>
                      </w:r>
                      <w:r w:rsidR="001C45A1">
                        <w:rPr>
                          <w:rFonts w:ascii="Calibri" w:hAnsi="Calibri" w:cs="Calibri"/>
                        </w:rPr>
                        <w:t xml:space="preserve">required for normal </w:t>
                      </w:r>
                      <w:r w:rsidRPr="000A65B5">
                        <w:rPr>
                          <w:rFonts w:ascii="Calibri" w:hAnsi="Calibri" w:cs="Calibri"/>
                        </w:rPr>
                        <w:t xml:space="preserve">lung embryogenesis and </w:t>
                      </w:r>
                      <w:r w:rsidR="001C45A1">
                        <w:rPr>
                          <w:rFonts w:ascii="Calibri" w:hAnsi="Calibri" w:cs="Calibri"/>
                        </w:rPr>
                        <w:t>repair</w:t>
                      </w:r>
                      <w:r w:rsidRPr="000A65B5">
                        <w:rPr>
                          <w:rFonts w:ascii="Calibri" w:hAnsi="Calibri" w:cs="Calibri"/>
                        </w:rPr>
                        <w:t xml:space="preserve">. </w:t>
                      </w:r>
                      <w:r w:rsidRPr="00FE0611">
                        <w:rPr>
                          <w:rFonts w:ascii="Calibri" w:hAnsi="Calibri" w:cs="Calibri"/>
                        </w:rPr>
                        <w:t>Emphysema is a disease characterised by the breakdown and stretching of the alveoli in the lung that cannot repair itself</w:t>
                      </w:r>
                      <w:r>
                        <w:rPr>
                          <w:rFonts w:ascii="Calibri" w:hAnsi="Calibri" w:cs="Calibri"/>
                        </w:rPr>
                        <w:t xml:space="preserve">. </w:t>
                      </w:r>
                      <w:r w:rsidR="001C45A1">
                        <w:rPr>
                          <w:rFonts w:ascii="Calibri" w:hAnsi="Calibri" w:cs="Calibri"/>
                        </w:rPr>
                        <w:t xml:space="preserve">Manipulation of genes that are critical for lung development may provide a way of inducing repair in lung diseases such as emphysema. We wished to understand the role of a key PCP pathways gene, Daam2, in lung development. </w:t>
                      </w:r>
                    </w:p>
                    <w:p w14:paraId="72B73DB0" w14:textId="77777777" w:rsidR="00F963B8" w:rsidRDefault="00F963B8" w:rsidP="00F963B8">
                      <w:pPr>
                        <w:rPr>
                          <w:rFonts w:ascii="Calibri" w:hAnsi="Calibri" w:cs="Calibri"/>
                        </w:rPr>
                      </w:pPr>
                      <w:r>
                        <w:rPr>
                          <w:rFonts w:ascii="Calibri" w:hAnsi="Calibri" w:cs="Calibri"/>
                        </w:rPr>
                        <w:t xml:space="preserve">The aim of this study was to </w:t>
                      </w:r>
                      <w:r w:rsidR="001C45A1">
                        <w:rPr>
                          <w:rFonts w:ascii="Calibri" w:hAnsi="Calibri" w:cs="Calibri"/>
                        </w:rPr>
                        <w:t xml:space="preserve">determine whether there were any </w:t>
                      </w:r>
                      <w:r w:rsidRPr="000A65B5">
                        <w:rPr>
                          <w:rFonts w:ascii="Calibri" w:hAnsi="Calibri" w:cs="Calibri"/>
                        </w:rPr>
                        <w:t>difference</w:t>
                      </w:r>
                      <w:r>
                        <w:rPr>
                          <w:rFonts w:ascii="Calibri" w:hAnsi="Calibri" w:cs="Calibri"/>
                        </w:rPr>
                        <w:t>s</w:t>
                      </w:r>
                      <w:r w:rsidRPr="000A65B5">
                        <w:rPr>
                          <w:rFonts w:ascii="Calibri" w:hAnsi="Calibri" w:cs="Calibri"/>
                        </w:rPr>
                        <w:t xml:space="preserve"> in </w:t>
                      </w:r>
                      <w:r w:rsidR="001C45A1">
                        <w:rPr>
                          <w:rFonts w:ascii="Calibri" w:hAnsi="Calibri" w:cs="Calibri"/>
                        </w:rPr>
                        <w:t>lung architecture of</w:t>
                      </w:r>
                      <w:r w:rsidRPr="000A65B5">
                        <w:rPr>
                          <w:rFonts w:ascii="Calibri" w:hAnsi="Calibri" w:cs="Calibri"/>
                        </w:rPr>
                        <w:t xml:space="preserve"> wildtype, heterozygous and homozygous Daam2 mutant mice at embryonic days 14.5 and 18.5. The </w:t>
                      </w:r>
                      <w:r w:rsidR="001C45A1">
                        <w:rPr>
                          <w:rFonts w:ascii="Calibri" w:hAnsi="Calibri" w:cs="Calibri"/>
                        </w:rPr>
                        <w:t>localisation</w:t>
                      </w:r>
                      <w:r w:rsidRPr="000A65B5">
                        <w:rPr>
                          <w:rFonts w:ascii="Calibri" w:hAnsi="Calibri" w:cs="Calibri"/>
                        </w:rPr>
                        <w:t xml:space="preserve"> of </w:t>
                      </w:r>
                      <w:r>
                        <w:rPr>
                          <w:rFonts w:ascii="Calibri" w:hAnsi="Calibri" w:cs="Calibri"/>
                        </w:rPr>
                        <w:t>p</w:t>
                      </w:r>
                      <w:r w:rsidRPr="000A65B5">
                        <w:rPr>
                          <w:rFonts w:ascii="Calibri" w:hAnsi="Calibri" w:cs="Calibri"/>
                        </w:rPr>
                        <w:t xml:space="preserve">latelet cell adhesion molecule, </w:t>
                      </w:r>
                      <w:r>
                        <w:rPr>
                          <w:rFonts w:ascii="Calibri" w:hAnsi="Calibri" w:cs="Calibri"/>
                        </w:rPr>
                        <w:t>s</w:t>
                      </w:r>
                      <w:r w:rsidRPr="000A65B5">
                        <w:rPr>
                          <w:rFonts w:ascii="Calibri" w:hAnsi="Calibri" w:cs="Calibri"/>
                        </w:rPr>
                        <w:t>urfactant-protein C</w:t>
                      </w:r>
                      <w:r>
                        <w:rPr>
                          <w:rFonts w:ascii="Calibri" w:hAnsi="Calibri" w:cs="Calibri"/>
                        </w:rPr>
                        <w:t xml:space="preserve"> and s</w:t>
                      </w:r>
                      <w:r w:rsidRPr="000A65B5">
                        <w:rPr>
                          <w:rFonts w:ascii="Calibri" w:hAnsi="Calibri" w:cs="Calibri"/>
                        </w:rPr>
                        <w:t>mooth muscle actin</w:t>
                      </w:r>
                      <w:r>
                        <w:rPr>
                          <w:rFonts w:ascii="Calibri" w:hAnsi="Calibri" w:cs="Calibri"/>
                        </w:rPr>
                        <w:t xml:space="preserve"> were also investigated </w:t>
                      </w:r>
                      <w:r w:rsidR="001C45A1">
                        <w:rPr>
                          <w:rFonts w:ascii="Calibri" w:hAnsi="Calibri" w:cs="Calibri"/>
                        </w:rPr>
                        <w:t xml:space="preserve">by immunohistochemistry </w:t>
                      </w:r>
                      <w:r>
                        <w:rPr>
                          <w:rFonts w:ascii="Calibri" w:hAnsi="Calibri" w:cs="Calibri"/>
                        </w:rPr>
                        <w:t xml:space="preserve">to determine </w:t>
                      </w:r>
                      <w:r w:rsidR="001C45A1">
                        <w:rPr>
                          <w:rFonts w:ascii="Calibri" w:hAnsi="Calibri" w:cs="Calibri"/>
                        </w:rPr>
                        <w:t>whether there was any effect on these key proteins in Daam2 mutant lungs.</w:t>
                      </w:r>
                      <w:r>
                        <w:rPr>
                          <w:rFonts w:ascii="Calibri" w:hAnsi="Calibri" w:cs="Calibri"/>
                        </w:rPr>
                        <w:t xml:space="preserve"> </w:t>
                      </w:r>
                    </w:p>
                    <w:p w14:paraId="7AC67CC6" w14:textId="77777777" w:rsidR="00F963B8" w:rsidRDefault="00F963B8" w:rsidP="00F963B8">
                      <w:pPr>
                        <w:rPr>
                          <w:rFonts w:ascii="Calibri" w:hAnsi="Calibri" w:cs="Calibri"/>
                        </w:rPr>
                      </w:pPr>
                      <w:r>
                        <w:rPr>
                          <w:rFonts w:ascii="Calibri" w:hAnsi="Calibri" w:cs="Calibri"/>
                        </w:rPr>
                        <w:t xml:space="preserve">Results </w:t>
                      </w:r>
                      <w:r w:rsidRPr="000B2C10">
                        <w:rPr>
                          <w:rFonts w:ascii="Calibri" w:hAnsi="Calibri" w:cs="Calibri"/>
                        </w:rPr>
                        <w:t>show</w:t>
                      </w:r>
                      <w:r>
                        <w:rPr>
                          <w:rFonts w:ascii="Calibri" w:hAnsi="Calibri" w:cs="Calibri"/>
                        </w:rPr>
                        <w:t>ed</w:t>
                      </w:r>
                      <w:r w:rsidRPr="000B2C10">
                        <w:rPr>
                          <w:rFonts w:ascii="Calibri" w:hAnsi="Calibri" w:cs="Calibri"/>
                        </w:rPr>
                        <w:t xml:space="preserve"> </w:t>
                      </w:r>
                      <w:r>
                        <w:rPr>
                          <w:rFonts w:ascii="Calibri" w:hAnsi="Calibri" w:cs="Calibri"/>
                        </w:rPr>
                        <w:t>no significant differences</w:t>
                      </w:r>
                      <w:r w:rsidRPr="000B2C10">
                        <w:rPr>
                          <w:rFonts w:ascii="Calibri" w:hAnsi="Calibri" w:cs="Calibri"/>
                        </w:rPr>
                        <w:t xml:space="preserve"> in airway size between wildtype and mutants at E14.5 </w:t>
                      </w:r>
                      <w:r w:rsidR="00D41ED7">
                        <w:rPr>
                          <w:rFonts w:ascii="Calibri" w:hAnsi="Calibri" w:cs="Calibri"/>
                        </w:rPr>
                        <w:t>however at</w:t>
                      </w:r>
                      <w:r w:rsidR="001C45A1">
                        <w:rPr>
                          <w:rFonts w:ascii="Calibri" w:hAnsi="Calibri" w:cs="Calibri"/>
                        </w:rPr>
                        <w:t xml:space="preserve"> E18.5, the airspaces are significantly wider in Daam2 homozygous lung, indicating that lung development is abnormal in Daam2 mutant mice. </w:t>
                      </w:r>
                      <w:r w:rsidRPr="000B2C10">
                        <w:rPr>
                          <w:rFonts w:ascii="Calibri" w:hAnsi="Calibri" w:cs="Calibri"/>
                        </w:rPr>
                        <w:t>Immunohistochemical staining show</w:t>
                      </w:r>
                      <w:r w:rsidR="001C45A1">
                        <w:rPr>
                          <w:rFonts w:ascii="Calibri" w:hAnsi="Calibri" w:cs="Calibri"/>
                        </w:rPr>
                        <w:t>ed</w:t>
                      </w:r>
                      <w:r w:rsidRPr="000B2C10">
                        <w:rPr>
                          <w:rFonts w:ascii="Calibri" w:hAnsi="Calibri" w:cs="Calibri"/>
                        </w:rPr>
                        <w:t xml:space="preserve"> </w:t>
                      </w:r>
                      <w:r w:rsidR="001C45A1">
                        <w:rPr>
                          <w:rFonts w:ascii="Calibri" w:hAnsi="Calibri" w:cs="Calibri"/>
                        </w:rPr>
                        <w:t>fewer</w:t>
                      </w:r>
                      <w:r w:rsidRPr="000B2C10">
                        <w:rPr>
                          <w:rFonts w:ascii="Calibri" w:hAnsi="Calibri" w:cs="Calibri"/>
                        </w:rPr>
                        <w:t xml:space="preserve"> SPC </w:t>
                      </w:r>
                      <w:r w:rsidR="001C45A1">
                        <w:rPr>
                          <w:rFonts w:ascii="Calibri" w:hAnsi="Calibri" w:cs="Calibri"/>
                        </w:rPr>
                        <w:t xml:space="preserve">stained cells in Daam2 homozygous again indicating that lung development does not proceed normally in mutants. In contrast, SMA localisation was unchanged in the mutant lungs. Overall, this suggests that the Daam2 mutation </w:t>
                      </w:r>
                      <w:r w:rsidR="00D41ED7">
                        <w:rPr>
                          <w:rFonts w:ascii="Calibri" w:hAnsi="Calibri" w:cs="Calibri"/>
                        </w:rPr>
                        <w:t>leads to altered</w:t>
                      </w:r>
                      <w:r w:rsidR="001C45A1">
                        <w:rPr>
                          <w:rFonts w:ascii="Calibri" w:hAnsi="Calibri" w:cs="Calibri"/>
                        </w:rPr>
                        <w:t xml:space="preserve"> lung architecture</w:t>
                      </w:r>
                      <w:r w:rsidR="00D41ED7">
                        <w:rPr>
                          <w:rFonts w:ascii="Calibri" w:hAnsi="Calibri" w:cs="Calibri"/>
                        </w:rPr>
                        <w:t>,</w:t>
                      </w:r>
                      <w:r w:rsidR="001C45A1">
                        <w:rPr>
                          <w:rFonts w:ascii="Calibri" w:hAnsi="Calibri" w:cs="Calibri"/>
                        </w:rPr>
                        <w:t xml:space="preserve"> due to abnormalities in lung development.</w:t>
                      </w:r>
                    </w:p>
                    <w:p w14:paraId="2BADB13D" w14:textId="77777777" w:rsidR="004476E3" w:rsidRDefault="004476E3" w:rsidP="00F963B8">
                      <w:pPr>
                        <w:rPr>
                          <w:rFonts w:ascii="Calibri" w:hAnsi="Calibri" w:cs="Calibri"/>
                        </w:rPr>
                      </w:pPr>
                      <w:r>
                        <w:rPr>
                          <w:noProof/>
                        </w:rPr>
                        <w:drawing>
                          <wp:inline distT="0" distB="0" distL="0" distR="0" wp14:anchorId="540F2E62" wp14:editId="657351A5">
                            <wp:extent cx="5923280" cy="3366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3280" cy="3366135"/>
                                    </a:xfrm>
                                    <a:prstGeom prst="rect">
                                      <a:avLst/>
                                    </a:prstGeom>
                                  </pic:spPr>
                                </pic:pic>
                              </a:graphicData>
                            </a:graphic>
                          </wp:inline>
                        </w:drawing>
                      </w:r>
                    </w:p>
                    <w:p w14:paraId="41754DFF" w14:textId="77777777" w:rsidR="00F963B8" w:rsidRPr="004476E3" w:rsidRDefault="004476E3" w:rsidP="00F963B8">
                      <w:pPr>
                        <w:rPr>
                          <w:rFonts w:ascii="Calibri" w:hAnsi="Calibri" w:cs="Calibri"/>
                          <w:color w:val="767171" w:themeColor="background2" w:themeShade="80"/>
                        </w:rPr>
                      </w:pPr>
                      <w:r w:rsidRPr="00EF4931">
                        <w:rPr>
                          <w:rFonts w:ascii="Calibri" w:hAnsi="Calibri" w:cs="Calibri"/>
                          <w:color w:val="767171" w:themeColor="background2" w:themeShade="80"/>
                        </w:rPr>
                        <w:t xml:space="preserve">Figure </w:t>
                      </w:r>
                      <w:r w:rsidR="001C45A1">
                        <w:rPr>
                          <w:rFonts w:ascii="Calibri" w:hAnsi="Calibri" w:cs="Calibri"/>
                          <w:color w:val="767171" w:themeColor="background2" w:themeShade="80"/>
                        </w:rPr>
                        <w:t>A</w:t>
                      </w:r>
                      <w:r>
                        <w:rPr>
                          <w:rFonts w:ascii="Calibri" w:hAnsi="Calibri" w:cs="Calibri"/>
                          <w:color w:val="767171" w:themeColor="background2" w:themeShade="80"/>
                        </w:rPr>
                        <w:t xml:space="preserve"> shows the images of mouse lung viewed under a microscope at embryonic days 14.5. a) shows the image of wildtype lung with a closed airway circled, b) shows heterozygous Daam2 lung section at E145.5, c) shows Daam2 homozygous mutant tissue at E14.5, d) shows wildtype lung section at E18.5 and e) shows Daam2 mutant sections at E18.5</w:t>
                      </w:r>
                    </w:p>
                    <w:p w14:paraId="4C3E0B80" w14:textId="77777777" w:rsidR="00596BA4" w:rsidRDefault="00596BA4" w:rsidP="00F963B8"/>
                    <w:p w14:paraId="034BFB81" w14:textId="77777777" w:rsidR="004253E8" w:rsidRDefault="004253E8" w:rsidP="00F963B8"/>
                  </w:txbxContent>
                </v:textbox>
                <w10:anchorlock/>
              </v:shape>
            </w:pict>
          </mc:Fallback>
        </mc:AlternateContent>
      </w:r>
    </w:p>
    <w:p w14:paraId="6F3485C8" w14:textId="77777777" w:rsidR="00B0486B" w:rsidRPr="008508F9" w:rsidRDefault="00B0486B" w:rsidP="00B0486B">
      <w:pPr>
        <w:suppressAutoHyphens/>
        <w:rPr>
          <w:rFonts w:ascii="Calibri" w:hAnsi="Calibri" w:cs="Calibri"/>
          <w:b/>
          <w:sz w:val="22"/>
          <w:szCs w:val="22"/>
        </w:rPr>
      </w:pPr>
    </w:p>
    <w:p w14:paraId="4CFD2BBD" w14:textId="77777777" w:rsidR="00596BA4" w:rsidRDefault="00596BA4" w:rsidP="00B0486B">
      <w:pPr>
        <w:suppressAutoHyphens/>
        <w:rPr>
          <w:rFonts w:ascii="Calibri" w:hAnsi="Calibri" w:cs="Calibri"/>
          <w:b/>
          <w:sz w:val="22"/>
          <w:szCs w:val="22"/>
        </w:rPr>
      </w:pPr>
      <w:r>
        <w:rPr>
          <w:rFonts w:ascii="Calibri" w:hAnsi="Calibri" w:cs="Calibri"/>
          <w:b/>
          <w:noProof/>
          <w:sz w:val="22"/>
          <w:szCs w:val="22"/>
        </w:rPr>
        <mc:AlternateContent>
          <mc:Choice Requires="wps">
            <w:drawing>
              <wp:inline distT="0" distB="0" distL="0" distR="0" wp14:anchorId="0F5FD65E" wp14:editId="6AAF9050">
                <wp:extent cx="6178732" cy="8027126"/>
                <wp:effectExtent l="0" t="0" r="19050" b="12065"/>
                <wp:docPr id="37" name="Text Box 37"/>
                <wp:cNvGraphicFramePr/>
                <a:graphic xmlns:a="http://schemas.openxmlformats.org/drawingml/2006/main">
                  <a:graphicData uri="http://schemas.microsoft.com/office/word/2010/wordprocessingShape">
                    <wps:wsp>
                      <wps:cNvSpPr txBox="1"/>
                      <wps:spPr>
                        <a:xfrm>
                          <a:off x="0" y="0"/>
                          <a:ext cx="6178732" cy="8027126"/>
                        </a:xfrm>
                        <a:prstGeom prst="rect">
                          <a:avLst/>
                        </a:prstGeom>
                        <a:solidFill>
                          <a:schemeClr val="lt1"/>
                        </a:solidFill>
                        <a:ln w="6350">
                          <a:solidFill>
                            <a:prstClr val="black"/>
                          </a:solidFill>
                        </a:ln>
                      </wps:spPr>
                      <wps:txbx>
                        <w:txbxContent>
                          <w:p w14:paraId="2B653076" w14:textId="77777777" w:rsidR="00596BA4" w:rsidRDefault="00596BA4">
                            <w:r>
                              <w:rPr>
                                <w:noProof/>
                              </w:rPr>
                              <w:drawing>
                                <wp:inline distT="0" distB="0" distL="0" distR="0" wp14:anchorId="1410244D" wp14:editId="4A4D4D07">
                                  <wp:extent cx="5952392" cy="3210344"/>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7347" cy="3245377"/>
                                          </a:xfrm>
                                          <a:prstGeom prst="rect">
                                            <a:avLst/>
                                          </a:prstGeom>
                                        </pic:spPr>
                                      </pic:pic>
                                    </a:graphicData>
                                  </a:graphic>
                                </wp:inline>
                              </w:drawing>
                            </w:r>
                          </w:p>
                          <w:p w14:paraId="6400EF43" w14:textId="77777777" w:rsidR="004476E3" w:rsidRPr="00F24BD2" w:rsidRDefault="004476E3" w:rsidP="004476E3">
                            <w:pPr>
                              <w:rPr>
                                <w:rFonts w:ascii="Calibri" w:hAnsi="Calibri" w:cs="Calibri"/>
                                <w:color w:val="767171" w:themeColor="background2" w:themeShade="80"/>
                              </w:rPr>
                            </w:pPr>
                            <w:r w:rsidRPr="00F24BD2">
                              <w:rPr>
                                <w:rFonts w:ascii="Calibri" w:hAnsi="Calibri" w:cs="Calibri"/>
                                <w:color w:val="767171" w:themeColor="background2" w:themeShade="80"/>
                              </w:rPr>
                              <w:t xml:space="preserve">Figure </w:t>
                            </w:r>
                            <w:r w:rsidR="001C45A1">
                              <w:rPr>
                                <w:rFonts w:ascii="Calibri" w:hAnsi="Calibri" w:cs="Calibri"/>
                                <w:color w:val="767171" w:themeColor="background2" w:themeShade="80"/>
                              </w:rPr>
                              <w:t xml:space="preserve">B </w:t>
                            </w:r>
                            <w:r w:rsidRPr="00F24BD2">
                              <w:rPr>
                                <w:rFonts w:ascii="Calibri" w:hAnsi="Calibri" w:cs="Calibri"/>
                                <w:color w:val="767171" w:themeColor="background2" w:themeShade="80"/>
                              </w:rPr>
                              <w:t>shows lung sections at E18.5 after immunohistochemical staining.</w:t>
                            </w:r>
                          </w:p>
                          <w:p w14:paraId="12E7D9B9" w14:textId="77777777" w:rsidR="004476E3" w:rsidRDefault="004476E3"/>
                          <w:p w14:paraId="639855C3" w14:textId="77777777" w:rsidR="00596BA4" w:rsidRDefault="0059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5FD65E" id="Text Box 37" o:spid="_x0000_s1035" type="#_x0000_t202" style="width:486.5pt;height:6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" fillcolor="white [3201]" strokeweight=".5pt">
                <v:textbox>
                  <w:txbxContent>
                    <w:p w14:paraId="2B653076" w14:textId="77777777" w:rsidR="00596BA4" w:rsidRDefault="00596BA4">
                      <w:r>
                        <w:rPr>
                          <w:noProof/>
                        </w:rPr>
                        <w:drawing>
                          <wp:inline distT="0" distB="0" distL="0" distR="0" wp14:anchorId="1410244D" wp14:editId="4A4D4D07">
                            <wp:extent cx="5952392" cy="3210344"/>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7347" cy="3245377"/>
                                    </a:xfrm>
                                    <a:prstGeom prst="rect">
                                      <a:avLst/>
                                    </a:prstGeom>
                                  </pic:spPr>
                                </pic:pic>
                              </a:graphicData>
                            </a:graphic>
                          </wp:inline>
                        </w:drawing>
                      </w:r>
                    </w:p>
                    <w:p w14:paraId="6400EF43" w14:textId="77777777" w:rsidR="004476E3" w:rsidRPr="00F24BD2" w:rsidRDefault="004476E3" w:rsidP="004476E3">
                      <w:pPr>
                        <w:rPr>
                          <w:rFonts w:ascii="Calibri" w:hAnsi="Calibri" w:cs="Calibri"/>
                          <w:color w:val="767171" w:themeColor="background2" w:themeShade="80"/>
                        </w:rPr>
                      </w:pPr>
                      <w:r w:rsidRPr="00F24BD2">
                        <w:rPr>
                          <w:rFonts w:ascii="Calibri" w:hAnsi="Calibri" w:cs="Calibri"/>
                          <w:color w:val="767171" w:themeColor="background2" w:themeShade="80"/>
                        </w:rPr>
                        <w:t xml:space="preserve">Figure </w:t>
                      </w:r>
                      <w:r w:rsidR="001C45A1">
                        <w:rPr>
                          <w:rFonts w:ascii="Calibri" w:hAnsi="Calibri" w:cs="Calibri"/>
                          <w:color w:val="767171" w:themeColor="background2" w:themeShade="80"/>
                        </w:rPr>
                        <w:t xml:space="preserve">B </w:t>
                      </w:r>
                      <w:r w:rsidRPr="00F24BD2">
                        <w:rPr>
                          <w:rFonts w:ascii="Calibri" w:hAnsi="Calibri" w:cs="Calibri"/>
                          <w:color w:val="767171" w:themeColor="background2" w:themeShade="80"/>
                        </w:rPr>
                        <w:t>shows lung sections at E18.5 after immunohistochemical staining.</w:t>
                      </w:r>
                    </w:p>
                    <w:p w14:paraId="12E7D9B9" w14:textId="77777777" w:rsidR="004476E3" w:rsidRDefault="004476E3"/>
                    <w:p w14:paraId="639855C3" w14:textId="77777777" w:rsidR="00596BA4" w:rsidRDefault="00596BA4"/>
                  </w:txbxContent>
                </v:textbox>
                <w10:anchorlock/>
              </v:shape>
            </w:pict>
          </mc:Fallback>
        </mc:AlternateContent>
      </w:r>
    </w:p>
    <w:p w14:paraId="2783C2A9"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Other comments: (no more than 300 words)</w:t>
      </w:r>
    </w:p>
    <w:p w14:paraId="04CF8E70" w14:textId="77777777"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29980547" w14:textId="77777777" w:rsidR="00B0486B" w:rsidRPr="008508F9" w:rsidRDefault="00B0486B" w:rsidP="00B0486B">
      <w:pPr>
        <w:suppressAutoHyphens/>
        <w:rPr>
          <w:rFonts w:ascii="Calibri" w:hAnsi="Calibri" w:cs="Calibri"/>
          <w:i/>
          <w:sz w:val="22"/>
          <w:szCs w:val="22"/>
        </w:rPr>
      </w:pPr>
    </w:p>
    <w:p w14:paraId="480F3D2C"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student</w:t>
      </w:r>
      <w:r w:rsidR="003211AC">
        <w:rPr>
          <w:rFonts w:ascii="Calibri" w:hAnsi="Calibri" w:cs="Calibri"/>
          <w:i/>
          <w:sz w:val="22"/>
          <w:szCs w:val="22"/>
        </w:rPr>
        <w:t>: Ambreen Muhammed</w:t>
      </w:r>
      <w:r w:rsidRPr="008508F9">
        <w:rPr>
          <w:rFonts w:ascii="Calibri" w:hAnsi="Calibri" w:cs="Calibri"/>
          <w:i/>
          <w:sz w:val="22"/>
          <w:szCs w:val="22"/>
        </w:rPr>
        <w:t>........</w:t>
      </w:r>
      <w:r w:rsidR="003211AC">
        <w:rPr>
          <w:rFonts w:ascii="Calibri" w:hAnsi="Calibri" w:cs="Calibri"/>
          <w:i/>
          <w:sz w:val="22"/>
          <w:szCs w:val="22"/>
        </w:rPr>
        <w:t>...</w:t>
      </w:r>
      <w:r w:rsidRPr="008508F9">
        <w:rPr>
          <w:rFonts w:ascii="Calibri" w:hAnsi="Calibri" w:cs="Calibri"/>
          <w:i/>
          <w:sz w:val="22"/>
          <w:szCs w:val="22"/>
        </w:rPr>
        <w:t>.........Date…</w:t>
      </w:r>
      <w:r w:rsidR="00D41ED7">
        <w:rPr>
          <w:rFonts w:ascii="Calibri" w:hAnsi="Calibri" w:cs="Calibri"/>
          <w:i/>
          <w:sz w:val="22"/>
          <w:szCs w:val="22"/>
        </w:rPr>
        <w:t>4.11.19</w:t>
      </w:r>
      <w:r w:rsidRPr="008508F9">
        <w:rPr>
          <w:rFonts w:ascii="Calibri" w:hAnsi="Calibri" w:cs="Calibri"/>
          <w:i/>
          <w:sz w:val="22"/>
          <w:szCs w:val="22"/>
        </w:rPr>
        <w:t>……</w:t>
      </w:r>
      <w:proofErr w:type="gramStart"/>
      <w:r w:rsidRPr="008508F9">
        <w:rPr>
          <w:rFonts w:ascii="Calibri" w:hAnsi="Calibri" w:cs="Calibri"/>
          <w:i/>
          <w:sz w:val="22"/>
          <w:szCs w:val="22"/>
        </w:rPr>
        <w:t>…..</w:t>
      </w:r>
      <w:proofErr w:type="gramEnd"/>
    </w:p>
    <w:p w14:paraId="0BAAACA9"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p>
    <w:p w14:paraId="2DAE838C" w14:textId="4D0A90B0"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supervisor…</w:t>
      </w:r>
      <w:r w:rsidR="00454BEB" w:rsidRPr="00454BEB">
        <w:rPr>
          <w:rFonts w:asciiTheme="minorHAnsi" w:hAnsiTheme="minorHAnsi" w:cstheme="minorHAnsi"/>
          <w:bCs/>
          <w:i/>
          <w:iCs/>
          <w:noProof/>
          <w:sz w:val="22"/>
          <w:szCs w:val="22"/>
        </w:rPr>
        <w:t>Charlotte Dean</w:t>
      </w:r>
      <w:r w:rsidRPr="008508F9">
        <w:rPr>
          <w:rFonts w:ascii="Calibri" w:hAnsi="Calibri" w:cs="Calibri"/>
          <w:i/>
          <w:sz w:val="22"/>
          <w:szCs w:val="22"/>
        </w:rPr>
        <w:t>............ Date…</w:t>
      </w:r>
      <w:r w:rsidR="00D41ED7">
        <w:rPr>
          <w:rFonts w:ascii="Calibri" w:hAnsi="Calibri" w:cs="Calibri"/>
          <w:i/>
          <w:sz w:val="22"/>
          <w:szCs w:val="22"/>
        </w:rPr>
        <w:t>6.11.19</w:t>
      </w:r>
      <w:r w:rsidRPr="008508F9">
        <w:rPr>
          <w:rFonts w:ascii="Calibri" w:hAnsi="Calibri" w:cs="Calibri"/>
          <w:i/>
          <w:sz w:val="22"/>
          <w:szCs w:val="22"/>
        </w:rPr>
        <w:t>.…</w:t>
      </w:r>
    </w:p>
    <w:p w14:paraId="1AF95586" w14:textId="77777777" w:rsidR="00B0486B" w:rsidRPr="008508F9" w:rsidRDefault="00B0486B" w:rsidP="00B0486B">
      <w:pPr>
        <w:suppressAutoHyphens/>
        <w:rPr>
          <w:rFonts w:ascii="Calibri" w:hAnsi="Calibri" w:cs="Calibri"/>
          <w:sz w:val="22"/>
          <w:szCs w:val="22"/>
        </w:rPr>
      </w:pPr>
    </w:p>
    <w:p w14:paraId="6A52A9FA"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14:paraId="004FD3C9"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w:t>
      </w:r>
    </w:p>
    <w:p w14:paraId="117C7215" w14:textId="77777777" w:rsidR="00F81555" w:rsidRPr="008508F9" w:rsidRDefault="00B0486B">
      <w:pPr>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w:t>
      </w:r>
      <w:proofErr w:type="spellStart"/>
      <w:r w:rsidRPr="008508F9">
        <w:rPr>
          <w:rFonts w:ascii="Calibri" w:hAnsi="Calibri" w:cs="Calibri"/>
          <w:i/>
          <w:sz w:val="22"/>
          <w:szCs w:val="22"/>
        </w:rPr>
        <w:t>AwardandBursary</w:t>
      </w:r>
      <w:r w:rsidR="008E4BAF" w:rsidRPr="008508F9">
        <w:rPr>
          <w:rFonts w:ascii="Calibri" w:hAnsi="Calibri" w:cs="Calibri"/>
          <w:i/>
          <w:sz w:val="22"/>
          <w:szCs w:val="22"/>
        </w:rPr>
        <w:t>Template</w:t>
      </w:r>
      <w:r w:rsidRPr="008508F9">
        <w:rPr>
          <w:rFonts w:ascii="Calibri" w:hAnsi="Calibri" w:cs="Calibri"/>
          <w:i/>
          <w:sz w:val="22"/>
          <w:szCs w:val="22"/>
        </w:rPr>
        <w:t>Letter</w:t>
      </w:r>
      <w:proofErr w:type="spellEnd"/>
      <w:r w:rsidR="008E4BAF" w:rsidRPr="008508F9">
        <w:rPr>
          <w:rFonts w:ascii="Calibri" w:hAnsi="Calibri" w:cs="Calibri"/>
          <w:i/>
          <w:sz w:val="22"/>
          <w:szCs w:val="22"/>
        </w:rPr>
        <w:t xml:space="preserve"> 201</w:t>
      </w:r>
      <w:r w:rsidR="00514A10">
        <w:rPr>
          <w:rFonts w:ascii="Calibri" w:hAnsi="Calibri" w:cs="Calibri"/>
          <w:i/>
          <w:sz w:val="22"/>
          <w:szCs w:val="22"/>
        </w:rPr>
        <w:t>9</w:t>
      </w:r>
      <w:r w:rsidRPr="008508F9">
        <w:rPr>
          <w:rFonts w:ascii="Calibri" w:hAnsi="Calibri" w:cs="Calibri"/>
          <w:i/>
          <w:sz w:val="22"/>
          <w:szCs w:val="22"/>
        </w:rPr>
        <w:t>-v</w:t>
      </w:r>
      <w:r w:rsidR="00E14406">
        <w:rPr>
          <w:rFonts w:ascii="Calibri" w:hAnsi="Calibri" w:cs="Calibri"/>
          <w:i/>
          <w:sz w:val="22"/>
          <w:szCs w:val="22"/>
        </w:rPr>
        <w:t>2</w:t>
      </w:r>
      <w:r w:rsidR="00514A10">
        <w:rPr>
          <w:rFonts w:ascii="Calibri" w:hAnsi="Calibri" w:cs="Calibri"/>
          <w:i/>
          <w:sz w:val="22"/>
          <w:szCs w:val="22"/>
        </w:rPr>
        <w:t xml:space="preserve"> </w:t>
      </w:r>
      <w:r w:rsidR="00F001FB">
        <w:rPr>
          <w:rFonts w:ascii="Calibri" w:hAnsi="Calibri" w:cs="Calibri"/>
          <w:i/>
          <w:sz w:val="22"/>
          <w:szCs w:val="22"/>
        </w:rPr>
        <w:t>GDPR</w:t>
      </w:r>
      <w:r w:rsidR="006D494F">
        <w:rPr>
          <w:rFonts w:ascii="Calibri" w:hAnsi="Calibri" w:cs="Calibri"/>
          <w:i/>
          <w:sz w:val="22"/>
          <w:szCs w:val="22"/>
        </w:rPr>
        <w:t>-</w:t>
      </w:r>
      <w:r w:rsidR="00E14406">
        <w:rPr>
          <w:rFonts w:ascii="Calibri" w:hAnsi="Calibri" w:cs="Calibri"/>
          <w:i/>
          <w:sz w:val="22"/>
          <w:szCs w:val="22"/>
        </w:rPr>
        <w:t>220519</w:t>
      </w:r>
      <w:r w:rsidR="00615BA8">
        <w:rPr>
          <w:rFonts w:ascii="Calibri" w:hAnsi="Calibri" w:cs="Calibri"/>
          <w:i/>
          <w:sz w:val="22"/>
          <w:szCs w:val="22"/>
        </w:rPr>
        <w:t xml:space="preserve"> – </w:t>
      </w:r>
      <w:r w:rsidR="00336FA4">
        <w:rPr>
          <w:rFonts w:ascii="Calibri" w:hAnsi="Calibri" w:cs="Calibri"/>
          <w:i/>
          <w:sz w:val="22"/>
          <w:szCs w:val="22"/>
        </w:rPr>
        <w:t>Dr Charlotte Dean</w:t>
      </w:r>
    </w:p>
    <w:p w14:paraId="6E313B9C" w14:textId="77777777" w:rsidR="00F81555" w:rsidRPr="008508F9" w:rsidRDefault="00F81555">
      <w:pPr>
        <w:rPr>
          <w:rFonts w:ascii="Calibri" w:hAnsi="Calibri" w:cs="Calibri"/>
          <w:sz w:val="22"/>
          <w:szCs w:val="22"/>
        </w:rPr>
      </w:pPr>
    </w:p>
    <w:p w14:paraId="71C8CFC7" w14:textId="7AE1A192" w:rsidR="00F81555" w:rsidRPr="00454BEB" w:rsidRDefault="00454BEB">
      <w:pPr>
        <w:rPr>
          <w:rFonts w:ascii="Calibri" w:hAnsi="Calibri" w:cs="Calibri"/>
          <w:i/>
          <w:iCs/>
          <w:sz w:val="22"/>
          <w:szCs w:val="22"/>
        </w:rPr>
      </w:pPr>
      <w:r>
        <w:rPr>
          <w:rFonts w:ascii="Calibri" w:hAnsi="Calibri" w:cs="Calibri"/>
          <w:sz w:val="22"/>
          <w:szCs w:val="22"/>
        </w:rPr>
        <w:t xml:space="preserve">File: </w:t>
      </w:r>
      <w:r w:rsidRPr="00454BEB">
        <w:rPr>
          <w:rFonts w:ascii="Calibri" w:hAnsi="Calibri" w:cs="Calibri"/>
          <w:i/>
          <w:iCs/>
          <w:sz w:val="22"/>
          <w:szCs w:val="22"/>
        </w:rPr>
        <w:t>USSVRS 201819 Report Dean – no sigs for upload</w:t>
      </w:r>
    </w:p>
    <w:p w14:paraId="3FD7FE4D" w14:textId="77777777" w:rsidR="00F81555" w:rsidRPr="008508F9" w:rsidRDefault="00F81555">
      <w:pPr>
        <w:rPr>
          <w:rFonts w:ascii="Calibri" w:hAnsi="Calibri" w:cs="Calibri"/>
          <w:sz w:val="22"/>
          <w:szCs w:val="22"/>
        </w:rPr>
      </w:pPr>
    </w:p>
    <w:p w14:paraId="5C43B74C" w14:textId="77777777" w:rsidR="00F81555" w:rsidRPr="008508F9" w:rsidRDefault="00F81555">
      <w:pPr>
        <w:rPr>
          <w:rFonts w:ascii="Calibri" w:hAnsi="Calibri" w:cs="Calibri"/>
          <w:sz w:val="22"/>
          <w:szCs w:val="22"/>
        </w:rPr>
      </w:pPr>
    </w:p>
    <w:p w14:paraId="2CDBCAF5" w14:textId="77777777" w:rsidR="00F81555" w:rsidRPr="008508F9" w:rsidRDefault="00F81555">
      <w:pPr>
        <w:rPr>
          <w:rFonts w:ascii="Calibri" w:hAnsi="Calibri" w:cs="Calibri"/>
          <w:sz w:val="22"/>
          <w:szCs w:val="22"/>
        </w:rPr>
      </w:pPr>
    </w:p>
    <w:p w14:paraId="0705E582" w14:textId="77777777" w:rsidR="00F81555" w:rsidRPr="008508F9" w:rsidRDefault="00F81555">
      <w:pPr>
        <w:rPr>
          <w:rFonts w:ascii="Calibri" w:hAnsi="Calibri" w:cs="Calibri"/>
          <w:sz w:val="22"/>
          <w:szCs w:val="22"/>
        </w:rPr>
      </w:pPr>
    </w:p>
    <w:sectPr w:rsidR="00F81555" w:rsidRPr="008508F9" w:rsidSect="00CB406E">
      <w:headerReference w:type="default" r:id="rId14"/>
      <w:footerReference w:type="even" r:id="rId15"/>
      <w:footerReference w:type="default" r:id="rId16"/>
      <w:pgSz w:w="11906" w:h="16838"/>
      <w:pgMar w:top="1134" w:right="1134" w:bottom="1021"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84DAF" w14:textId="77777777" w:rsidR="000947BA" w:rsidRDefault="000947BA">
      <w:r>
        <w:separator/>
      </w:r>
    </w:p>
  </w:endnote>
  <w:endnote w:type="continuationSeparator" w:id="0">
    <w:p w14:paraId="199471BD" w14:textId="77777777" w:rsidR="000947BA" w:rsidRDefault="0009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09C4" w14:textId="77777777" w:rsidR="00B27813" w:rsidRDefault="00B27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0F27D5E" w14:textId="77777777" w:rsidR="00B27813" w:rsidRDefault="00B27813">
    <w:pPr>
      <w:pStyle w:val="Footer"/>
      <w:ind w:right="360"/>
    </w:pPr>
  </w:p>
  <w:p w14:paraId="61C05ED5" w14:textId="77777777" w:rsidR="00B27813" w:rsidRDefault="00B27813"/>
  <w:p w14:paraId="2C02E97F" w14:textId="77777777" w:rsidR="00B27813" w:rsidRDefault="00B27813"/>
  <w:p w14:paraId="06C477FE" w14:textId="77777777" w:rsidR="00B27813" w:rsidRDefault="00B27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C5F08"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65E685ED"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CB406E">
      <w:rPr>
        <w:rFonts w:ascii="Arial" w:hAnsi="Arial" w:cs="Arial"/>
        <w:sz w:val="16"/>
        <w:szCs w:val="16"/>
      </w:rPr>
      <w:t>10 Queen Street Place London, EC4R 1AG.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A42D6" w14:textId="77777777" w:rsidR="000947BA" w:rsidRDefault="000947BA">
      <w:r>
        <w:separator/>
      </w:r>
    </w:p>
  </w:footnote>
  <w:footnote w:type="continuationSeparator" w:id="0">
    <w:p w14:paraId="5A5477F7" w14:textId="77777777" w:rsidR="000947BA" w:rsidRDefault="00094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C47F" w14:textId="77777777" w:rsidR="00501842" w:rsidRDefault="00501842">
    <w:pPr>
      <w:pStyle w:val="Header"/>
      <w:jc w:val="right"/>
    </w:pPr>
  </w:p>
  <w:p w14:paraId="79B94870" w14:textId="77777777" w:rsidR="00501842" w:rsidRDefault="00501842">
    <w:pPr>
      <w:pStyle w:val="Header"/>
      <w:jc w:val="right"/>
    </w:pPr>
  </w:p>
  <w:p w14:paraId="541CE281" w14:textId="77777777" w:rsidR="00501842" w:rsidRDefault="00501842">
    <w:pPr>
      <w:pStyle w:val="Header"/>
      <w:jc w:val="right"/>
    </w:pPr>
  </w:p>
  <w:p w14:paraId="732A4567" w14:textId="77777777" w:rsidR="00B27813" w:rsidRDefault="00B27813">
    <w:pPr>
      <w:pStyle w:val="Header"/>
      <w:jc w:val="right"/>
    </w:pPr>
    <w:r>
      <w:t xml:space="preserve">Page </w:t>
    </w:r>
    <w:r>
      <w:rPr>
        <w:b/>
      </w:rPr>
      <w:fldChar w:fldCharType="begin"/>
    </w:r>
    <w:r>
      <w:rPr>
        <w:b/>
      </w:rPr>
      <w:instrText xml:space="preserve"> PAGE </w:instrText>
    </w:r>
    <w:r>
      <w:rPr>
        <w:b/>
      </w:rPr>
      <w:fldChar w:fldCharType="separate"/>
    </w:r>
    <w:r w:rsidR="00D41ED7">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D41ED7">
      <w:rPr>
        <w:b/>
        <w:noProof/>
      </w:rPr>
      <w:t>17</w:t>
    </w:r>
    <w:r>
      <w:rPr>
        <w:b/>
      </w:rPr>
      <w:fldChar w:fldCharType="end"/>
    </w:r>
  </w:p>
  <w:p w14:paraId="37B578C1" w14:textId="77777777" w:rsidR="00B27813" w:rsidRDefault="00B27813">
    <w:pPr>
      <w:pStyle w:val="Header"/>
    </w:pPr>
  </w:p>
  <w:p w14:paraId="47E6532A" w14:textId="77777777" w:rsidR="00B27813" w:rsidRDefault="00B27813"/>
  <w:p w14:paraId="6A113DEF" w14:textId="77777777" w:rsidR="00B27813" w:rsidRDefault="00B27813"/>
  <w:p w14:paraId="3281E533" w14:textId="77777777" w:rsidR="00B27813" w:rsidRDefault="00B278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787A75"/>
    <w:multiLevelType w:val="hybridMultilevel"/>
    <w:tmpl w:val="0E56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87DF8"/>
    <w:multiLevelType w:val="hybridMultilevel"/>
    <w:tmpl w:val="05D61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F5316"/>
    <w:multiLevelType w:val="hybridMultilevel"/>
    <w:tmpl w:val="5F001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6"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8B1A50"/>
    <w:multiLevelType w:val="hybridMultilevel"/>
    <w:tmpl w:val="3FCE4EA8"/>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7"/>
  </w:num>
  <w:num w:numId="5">
    <w:abstractNumId w:val="6"/>
  </w:num>
  <w:num w:numId="6">
    <w:abstractNumId w:val="1"/>
  </w:num>
  <w:num w:numId="7">
    <w:abstractNumId w:val="5"/>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6B"/>
    <w:rsid w:val="00034E5B"/>
    <w:rsid w:val="00044B84"/>
    <w:rsid w:val="000453E3"/>
    <w:rsid w:val="00047848"/>
    <w:rsid w:val="00056F26"/>
    <w:rsid w:val="00066692"/>
    <w:rsid w:val="000727C3"/>
    <w:rsid w:val="0007774E"/>
    <w:rsid w:val="000831BC"/>
    <w:rsid w:val="00083F42"/>
    <w:rsid w:val="00085350"/>
    <w:rsid w:val="000947BA"/>
    <w:rsid w:val="000A65B5"/>
    <w:rsid w:val="000B1BFA"/>
    <w:rsid w:val="000B2C10"/>
    <w:rsid w:val="000E157F"/>
    <w:rsid w:val="000E1C1E"/>
    <w:rsid w:val="000E636B"/>
    <w:rsid w:val="00101EA5"/>
    <w:rsid w:val="00112ECF"/>
    <w:rsid w:val="00115168"/>
    <w:rsid w:val="00115D12"/>
    <w:rsid w:val="00121545"/>
    <w:rsid w:val="0012196F"/>
    <w:rsid w:val="00143545"/>
    <w:rsid w:val="001500FE"/>
    <w:rsid w:val="00151CFB"/>
    <w:rsid w:val="00192283"/>
    <w:rsid w:val="00196337"/>
    <w:rsid w:val="00197030"/>
    <w:rsid w:val="0019787B"/>
    <w:rsid w:val="001A1CD6"/>
    <w:rsid w:val="001C45A1"/>
    <w:rsid w:val="001C7A94"/>
    <w:rsid w:val="001D2D7D"/>
    <w:rsid w:val="001D69A0"/>
    <w:rsid w:val="001E7138"/>
    <w:rsid w:val="001F59CE"/>
    <w:rsid w:val="002113AE"/>
    <w:rsid w:val="00226AD4"/>
    <w:rsid w:val="00242B2B"/>
    <w:rsid w:val="00260DBF"/>
    <w:rsid w:val="0027090D"/>
    <w:rsid w:val="00273F05"/>
    <w:rsid w:val="00274B5A"/>
    <w:rsid w:val="002844B5"/>
    <w:rsid w:val="0029106D"/>
    <w:rsid w:val="00297356"/>
    <w:rsid w:val="002A63C8"/>
    <w:rsid w:val="002B04A4"/>
    <w:rsid w:val="002B39DD"/>
    <w:rsid w:val="002D1EEA"/>
    <w:rsid w:val="002D315C"/>
    <w:rsid w:val="002D395D"/>
    <w:rsid w:val="002E7EB6"/>
    <w:rsid w:val="002F1C20"/>
    <w:rsid w:val="002F59C0"/>
    <w:rsid w:val="002F7524"/>
    <w:rsid w:val="003211AC"/>
    <w:rsid w:val="00336FA4"/>
    <w:rsid w:val="00341A0F"/>
    <w:rsid w:val="00346E74"/>
    <w:rsid w:val="00356F3B"/>
    <w:rsid w:val="00360FF4"/>
    <w:rsid w:val="00362C19"/>
    <w:rsid w:val="00381E00"/>
    <w:rsid w:val="0039368C"/>
    <w:rsid w:val="003A091C"/>
    <w:rsid w:val="003B488A"/>
    <w:rsid w:val="003C12AB"/>
    <w:rsid w:val="003C67E8"/>
    <w:rsid w:val="003D6756"/>
    <w:rsid w:val="003E19E2"/>
    <w:rsid w:val="004029C3"/>
    <w:rsid w:val="00410335"/>
    <w:rsid w:val="00413438"/>
    <w:rsid w:val="004253E8"/>
    <w:rsid w:val="00426C2F"/>
    <w:rsid w:val="004339FE"/>
    <w:rsid w:val="004476E3"/>
    <w:rsid w:val="00454BEB"/>
    <w:rsid w:val="00454CCF"/>
    <w:rsid w:val="00464057"/>
    <w:rsid w:val="00464A46"/>
    <w:rsid w:val="00467D7E"/>
    <w:rsid w:val="0047242E"/>
    <w:rsid w:val="0047669F"/>
    <w:rsid w:val="00480E5E"/>
    <w:rsid w:val="0049306C"/>
    <w:rsid w:val="00493557"/>
    <w:rsid w:val="00493815"/>
    <w:rsid w:val="004A0996"/>
    <w:rsid w:val="004C15E8"/>
    <w:rsid w:val="004C1C49"/>
    <w:rsid w:val="004D5D90"/>
    <w:rsid w:val="004F2695"/>
    <w:rsid w:val="004F7A12"/>
    <w:rsid w:val="00500FD4"/>
    <w:rsid w:val="00501842"/>
    <w:rsid w:val="00504866"/>
    <w:rsid w:val="00514A10"/>
    <w:rsid w:val="00523D4F"/>
    <w:rsid w:val="00541141"/>
    <w:rsid w:val="00547EE7"/>
    <w:rsid w:val="005519A6"/>
    <w:rsid w:val="0056670F"/>
    <w:rsid w:val="00581798"/>
    <w:rsid w:val="00582C1C"/>
    <w:rsid w:val="0058727B"/>
    <w:rsid w:val="00587C27"/>
    <w:rsid w:val="0059093B"/>
    <w:rsid w:val="00596BA4"/>
    <w:rsid w:val="005A3EE7"/>
    <w:rsid w:val="005A7831"/>
    <w:rsid w:val="005C49BE"/>
    <w:rsid w:val="005D76BC"/>
    <w:rsid w:val="005D7DE2"/>
    <w:rsid w:val="00606C1A"/>
    <w:rsid w:val="00615BA8"/>
    <w:rsid w:val="00626342"/>
    <w:rsid w:val="00626EF6"/>
    <w:rsid w:val="00633429"/>
    <w:rsid w:val="0063585C"/>
    <w:rsid w:val="0064142F"/>
    <w:rsid w:val="00645E17"/>
    <w:rsid w:val="0064603F"/>
    <w:rsid w:val="00671134"/>
    <w:rsid w:val="00671E1C"/>
    <w:rsid w:val="00672B71"/>
    <w:rsid w:val="006856A1"/>
    <w:rsid w:val="0068581D"/>
    <w:rsid w:val="006900C9"/>
    <w:rsid w:val="00690B63"/>
    <w:rsid w:val="00697AF8"/>
    <w:rsid w:val="006A54BA"/>
    <w:rsid w:val="006A7DB7"/>
    <w:rsid w:val="006B233D"/>
    <w:rsid w:val="006B358F"/>
    <w:rsid w:val="006B4453"/>
    <w:rsid w:val="006C1A52"/>
    <w:rsid w:val="006C2EBC"/>
    <w:rsid w:val="006D494F"/>
    <w:rsid w:val="006E396D"/>
    <w:rsid w:val="006F609A"/>
    <w:rsid w:val="00711CCA"/>
    <w:rsid w:val="007128B8"/>
    <w:rsid w:val="00740AF3"/>
    <w:rsid w:val="00742D67"/>
    <w:rsid w:val="00752128"/>
    <w:rsid w:val="00752962"/>
    <w:rsid w:val="00753DBA"/>
    <w:rsid w:val="007565D4"/>
    <w:rsid w:val="0076722B"/>
    <w:rsid w:val="00770783"/>
    <w:rsid w:val="00771C0A"/>
    <w:rsid w:val="007761A3"/>
    <w:rsid w:val="00780908"/>
    <w:rsid w:val="00784C5D"/>
    <w:rsid w:val="007921CC"/>
    <w:rsid w:val="00795A7A"/>
    <w:rsid w:val="007A359C"/>
    <w:rsid w:val="007B0F72"/>
    <w:rsid w:val="007B468D"/>
    <w:rsid w:val="007E3585"/>
    <w:rsid w:val="008004CF"/>
    <w:rsid w:val="0081075F"/>
    <w:rsid w:val="00820417"/>
    <w:rsid w:val="00830A4F"/>
    <w:rsid w:val="008508F9"/>
    <w:rsid w:val="00857449"/>
    <w:rsid w:val="00861C17"/>
    <w:rsid w:val="00876188"/>
    <w:rsid w:val="00886464"/>
    <w:rsid w:val="00892E07"/>
    <w:rsid w:val="008B0EB0"/>
    <w:rsid w:val="008C0457"/>
    <w:rsid w:val="008C523A"/>
    <w:rsid w:val="008C7968"/>
    <w:rsid w:val="008D0727"/>
    <w:rsid w:val="008D686C"/>
    <w:rsid w:val="008E4BAF"/>
    <w:rsid w:val="00901E45"/>
    <w:rsid w:val="009101A7"/>
    <w:rsid w:val="0094208D"/>
    <w:rsid w:val="0094258F"/>
    <w:rsid w:val="00950141"/>
    <w:rsid w:val="00960B9E"/>
    <w:rsid w:val="0096306E"/>
    <w:rsid w:val="00971751"/>
    <w:rsid w:val="009740B9"/>
    <w:rsid w:val="0098371F"/>
    <w:rsid w:val="00985C2D"/>
    <w:rsid w:val="009C4C3B"/>
    <w:rsid w:val="009E3B60"/>
    <w:rsid w:val="00A37D3D"/>
    <w:rsid w:val="00A84924"/>
    <w:rsid w:val="00A9304B"/>
    <w:rsid w:val="00AA6B1F"/>
    <w:rsid w:val="00AB1D44"/>
    <w:rsid w:val="00AB3700"/>
    <w:rsid w:val="00AC676E"/>
    <w:rsid w:val="00B03810"/>
    <w:rsid w:val="00B0486B"/>
    <w:rsid w:val="00B161AD"/>
    <w:rsid w:val="00B20A53"/>
    <w:rsid w:val="00B27813"/>
    <w:rsid w:val="00B30B10"/>
    <w:rsid w:val="00B550AF"/>
    <w:rsid w:val="00B6046A"/>
    <w:rsid w:val="00B661A4"/>
    <w:rsid w:val="00B75928"/>
    <w:rsid w:val="00B84D2E"/>
    <w:rsid w:val="00B85537"/>
    <w:rsid w:val="00B85C5D"/>
    <w:rsid w:val="00BA0BED"/>
    <w:rsid w:val="00BA3319"/>
    <w:rsid w:val="00BB1CAF"/>
    <w:rsid w:val="00BC3DC2"/>
    <w:rsid w:val="00BD03FD"/>
    <w:rsid w:val="00BD7EA7"/>
    <w:rsid w:val="00BF2078"/>
    <w:rsid w:val="00C12727"/>
    <w:rsid w:val="00C1289A"/>
    <w:rsid w:val="00C13460"/>
    <w:rsid w:val="00C26AC1"/>
    <w:rsid w:val="00C53FB9"/>
    <w:rsid w:val="00C63698"/>
    <w:rsid w:val="00C63D90"/>
    <w:rsid w:val="00C7602D"/>
    <w:rsid w:val="00C76B1A"/>
    <w:rsid w:val="00C809EA"/>
    <w:rsid w:val="00C96E5F"/>
    <w:rsid w:val="00CB3194"/>
    <w:rsid w:val="00CB406E"/>
    <w:rsid w:val="00CC4534"/>
    <w:rsid w:val="00CC7364"/>
    <w:rsid w:val="00CD28EC"/>
    <w:rsid w:val="00CF2E82"/>
    <w:rsid w:val="00D029A1"/>
    <w:rsid w:val="00D058B1"/>
    <w:rsid w:val="00D10EC2"/>
    <w:rsid w:val="00D269A7"/>
    <w:rsid w:val="00D41ED7"/>
    <w:rsid w:val="00D613D0"/>
    <w:rsid w:val="00D96074"/>
    <w:rsid w:val="00DA339A"/>
    <w:rsid w:val="00DD3E6C"/>
    <w:rsid w:val="00DD509A"/>
    <w:rsid w:val="00DE0BB0"/>
    <w:rsid w:val="00DF1197"/>
    <w:rsid w:val="00E05D37"/>
    <w:rsid w:val="00E14406"/>
    <w:rsid w:val="00E2025D"/>
    <w:rsid w:val="00E30B72"/>
    <w:rsid w:val="00E4272C"/>
    <w:rsid w:val="00E56182"/>
    <w:rsid w:val="00E63B69"/>
    <w:rsid w:val="00E67F2F"/>
    <w:rsid w:val="00E70CCA"/>
    <w:rsid w:val="00E7553F"/>
    <w:rsid w:val="00E87185"/>
    <w:rsid w:val="00E94B59"/>
    <w:rsid w:val="00E97AE3"/>
    <w:rsid w:val="00EA5AEC"/>
    <w:rsid w:val="00EB1DE7"/>
    <w:rsid w:val="00EB281F"/>
    <w:rsid w:val="00EC2C61"/>
    <w:rsid w:val="00EF03A6"/>
    <w:rsid w:val="00EF4931"/>
    <w:rsid w:val="00F001FB"/>
    <w:rsid w:val="00F24BD2"/>
    <w:rsid w:val="00F40B57"/>
    <w:rsid w:val="00F50E6B"/>
    <w:rsid w:val="00F66EE2"/>
    <w:rsid w:val="00F67AAE"/>
    <w:rsid w:val="00F765E3"/>
    <w:rsid w:val="00F81555"/>
    <w:rsid w:val="00F963B8"/>
    <w:rsid w:val="00FA2974"/>
    <w:rsid w:val="00FB446A"/>
    <w:rsid w:val="00FB7471"/>
    <w:rsid w:val="00FC1E53"/>
    <w:rsid w:val="00FC7E51"/>
    <w:rsid w:val="00FD4AB0"/>
    <w:rsid w:val="00FE0611"/>
    <w:rsid w:val="00FE31D8"/>
    <w:rsid w:val="00FE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DFF9E"/>
  <w15:docId w15:val="{24C25503-7AF0-4B2D-814E-FBAC1A18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486B"/>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semiHidden/>
    <w:unhideWhenUsed/>
    <w:rsid w:val="00B0486B"/>
    <w:rPr>
      <w:sz w:val="20"/>
      <w:szCs w:val="20"/>
    </w:rPr>
  </w:style>
  <w:style w:type="character" w:customStyle="1" w:styleId="CommentTextChar">
    <w:name w:val="Comment Text Char"/>
    <w:link w:val="CommentText"/>
    <w:uiPriority w:val="99"/>
    <w:semiHidden/>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customStyle="1" w:styleId="Mention1">
    <w:name w:val="Mention1"/>
    <w:uiPriority w:val="99"/>
    <w:semiHidden/>
    <w:unhideWhenUsed/>
    <w:rsid w:val="00413438"/>
    <w:rPr>
      <w:color w:val="2B579A"/>
      <w:shd w:val="clear" w:color="auto" w:fill="E6E6E6"/>
    </w:rPr>
  </w:style>
  <w:style w:type="paragraph" w:styleId="PlainText">
    <w:name w:val="Plain Text"/>
    <w:basedOn w:val="Normal"/>
    <w:link w:val="PlainTextChar"/>
    <w:uiPriority w:val="99"/>
    <w:semiHidden/>
    <w:unhideWhenUsed/>
    <w:rsid w:val="0076722B"/>
    <w:rPr>
      <w:rFonts w:ascii="Calibri" w:eastAsia="Calibri" w:hAnsi="Calibri" w:cs="Calibri"/>
      <w:sz w:val="22"/>
      <w:szCs w:val="22"/>
      <w:lang w:eastAsia="en-US"/>
    </w:rPr>
  </w:style>
  <w:style w:type="character" w:customStyle="1" w:styleId="PlainTextChar">
    <w:name w:val="Plain Text Char"/>
    <w:link w:val="PlainText"/>
    <w:uiPriority w:val="99"/>
    <w:semiHidden/>
    <w:rsid w:val="0076722B"/>
    <w:rPr>
      <w:rFonts w:cs="Calibri"/>
      <w:sz w:val="22"/>
      <w:szCs w:val="22"/>
      <w:lang w:eastAsia="en-US"/>
    </w:rPr>
  </w:style>
  <w:style w:type="paragraph" w:styleId="NormalWeb">
    <w:name w:val="Normal (Web)"/>
    <w:basedOn w:val="Normal"/>
    <w:uiPriority w:val="99"/>
    <w:unhideWhenUsed/>
    <w:rsid w:val="00034E5B"/>
    <w:pPr>
      <w:spacing w:before="100" w:beforeAutospacing="1" w:after="100" w:afterAutospacing="1"/>
    </w:pPr>
  </w:style>
  <w:style w:type="character" w:customStyle="1" w:styleId="UnresolvedMention1">
    <w:name w:val="Unresolved Mention1"/>
    <w:uiPriority w:val="99"/>
    <w:semiHidden/>
    <w:unhideWhenUsed/>
    <w:rsid w:val="00115168"/>
    <w:rPr>
      <w:color w:val="605E5C"/>
      <w:shd w:val="clear" w:color="auto" w:fill="E1DFDD"/>
    </w:rPr>
  </w:style>
  <w:style w:type="paragraph" w:styleId="Title">
    <w:name w:val="Title"/>
    <w:basedOn w:val="Normal"/>
    <w:next w:val="Normal"/>
    <w:link w:val="TitleChar"/>
    <w:uiPriority w:val="10"/>
    <w:qFormat/>
    <w:rsid w:val="00FE0611"/>
    <w:pPr>
      <w:contextualSpacing/>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FE0611"/>
    <w:rPr>
      <w:rFonts w:ascii="Calibri Light" w:eastAsia="Times New Roman" w:hAnsi="Calibri Light"/>
      <w:spacing w:val="-10"/>
      <w:kern w:val="28"/>
      <w:sz w:val="56"/>
      <w:szCs w:val="56"/>
    </w:rPr>
  </w:style>
  <w:style w:type="paragraph" w:styleId="ListParagraph">
    <w:name w:val="List Paragraph"/>
    <w:basedOn w:val="Normal"/>
    <w:uiPriority w:val="34"/>
    <w:qFormat/>
    <w:rsid w:val="00FE0611"/>
    <w:pPr>
      <w:ind w:left="720"/>
      <w:contextualSpacing/>
    </w:pPr>
    <w:rPr>
      <w:rFonts w:ascii="Calibri" w:eastAsia="Calibri" w:hAnsi="Calibri"/>
      <w:lang w:eastAsia="en-US"/>
    </w:rPr>
  </w:style>
  <w:style w:type="paragraph" w:styleId="EndnoteText">
    <w:name w:val="endnote text"/>
    <w:basedOn w:val="Normal"/>
    <w:link w:val="EndnoteTextChar"/>
    <w:uiPriority w:val="99"/>
    <w:unhideWhenUsed/>
    <w:rsid w:val="00FE0611"/>
    <w:rPr>
      <w:rFonts w:ascii="Calibri" w:eastAsia="Calibri" w:hAnsi="Calibri"/>
      <w:sz w:val="20"/>
      <w:szCs w:val="20"/>
      <w:lang w:eastAsia="en-US"/>
    </w:rPr>
  </w:style>
  <w:style w:type="character" w:customStyle="1" w:styleId="EndnoteTextChar">
    <w:name w:val="Endnote Text Char"/>
    <w:basedOn w:val="DefaultParagraphFont"/>
    <w:link w:val="EndnoteText"/>
    <w:uiPriority w:val="99"/>
    <w:rsid w:val="00FE0611"/>
  </w:style>
  <w:style w:type="character" w:styleId="EndnoteReference">
    <w:name w:val="endnote reference"/>
    <w:uiPriority w:val="99"/>
    <w:semiHidden/>
    <w:unhideWhenUsed/>
    <w:rsid w:val="00FE0611"/>
    <w:rPr>
      <w:vertAlign w:val="superscript"/>
    </w:rPr>
  </w:style>
  <w:style w:type="character" w:customStyle="1" w:styleId="apple-converted-space">
    <w:name w:val="apple-converted-space"/>
    <w:basedOn w:val="DefaultParagraphFont"/>
    <w:rsid w:val="006E396D"/>
  </w:style>
  <w:style w:type="character" w:styleId="FollowedHyperlink">
    <w:name w:val="FollowedHyperlink"/>
    <w:basedOn w:val="DefaultParagraphFont"/>
    <w:uiPriority w:val="99"/>
    <w:semiHidden/>
    <w:unhideWhenUsed/>
    <w:rsid w:val="004C1C49"/>
    <w:rPr>
      <w:color w:val="954F72" w:themeColor="followedHyperlink"/>
      <w:u w:val="single"/>
    </w:rPr>
  </w:style>
  <w:style w:type="character" w:customStyle="1" w:styleId="selectable">
    <w:name w:val="selectable"/>
    <w:basedOn w:val="DefaultParagraphFont"/>
    <w:rsid w:val="004C1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7151">
      <w:bodyDiv w:val="1"/>
      <w:marLeft w:val="0"/>
      <w:marRight w:val="0"/>
      <w:marTop w:val="0"/>
      <w:marBottom w:val="0"/>
      <w:divBdr>
        <w:top w:val="none" w:sz="0" w:space="0" w:color="auto"/>
        <w:left w:val="none" w:sz="0" w:space="0" w:color="auto"/>
        <w:bottom w:val="none" w:sz="0" w:space="0" w:color="auto"/>
        <w:right w:val="none" w:sz="0" w:space="0" w:color="auto"/>
      </w:divBdr>
    </w:div>
    <w:div w:id="275647742">
      <w:bodyDiv w:val="1"/>
      <w:marLeft w:val="0"/>
      <w:marRight w:val="0"/>
      <w:marTop w:val="0"/>
      <w:marBottom w:val="0"/>
      <w:divBdr>
        <w:top w:val="none" w:sz="0" w:space="0" w:color="auto"/>
        <w:left w:val="none" w:sz="0" w:space="0" w:color="auto"/>
        <w:bottom w:val="none" w:sz="0" w:space="0" w:color="auto"/>
        <w:right w:val="none" w:sz="0" w:space="0" w:color="auto"/>
      </w:divBdr>
    </w:div>
    <w:div w:id="345328676">
      <w:bodyDiv w:val="1"/>
      <w:marLeft w:val="0"/>
      <w:marRight w:val="0"/>
      <w:marTop w:val="0"/>
      <w:marBottom w:val="0"/>
      <w:divBdr>
        <w:top w:val="none" w:sz="0" w:space="0" w:color="auto"/>
        <w:left w:val="none" w:sz="0" w:space="0" w:color="auto"/>
        <w:bottom w:val="none" w:sz="0" w:space="0" w:color="auto"/>
        <w:right w:val="none" w:sz="0" w:space="0" w:color="auto"/>
      </w:divBdr>
    </w:div>
    <w:div w:id="431512598">
      <w:bodyDiv w:val="1"/>
      <w:marLeft w:val="0"/>
      <w:marRight w:val="0"/>
      <w:marTop w:val="0"/>
      <w:marBottom w:val="0"/>
      <w:divBdr>
        <w:top w:val="none" w:sz="0" w:space="0" w:color="auto"/>
        <w:left w:val="none" w:sz="0" w:space="0" w:color="auto"/>
        <w:bottom w:val="none" w:sz="0" w:space="0" w:color="auto"/>
        <w:right w:val="none" w:sz="0" w:space="0" w:color="auto"/>
      </w:divBdr>
    </w:div>
    <w:div w:id="635988447">
      <w:bodyDiv w:val="1"/>
      <w:marLeft w:val="0"/>
      <w:marRight w:val="0"/>
      <w:marTop w:val="0"/>
      <w:marBottom w:val="0"/>
      <w:divBdr>
        <w:top w:val="none" w:sz="0" w:space="0" w:color="auto"/>
        <w:left w:val="none" w:sz="0" w:space="0" w:color="auto"/>
        <w:bottom w:val="none" w:sz="0" w:space="0" w:color="auto"/>
        <w:right w:val="none" w:sz="0" w:space="0" w:color="auto"/>
      </w:divBdr>
    </w:div>
    <w:div w:id="641741214">
      <w:bodyDiv w:val="1"/>
      <w:marLeft w:val="0"/>
      <w:marRight w:val="0"/>
      <w:marTop w:val="0"/>
      <w:marBottom w:val="0"/>
      <w:divBdr>
        <w:top w:val="none" w:sz="0" w:space="0" w:color="auto"/>
        <w:left w:val="none" w:sz="0" w:space="0" w:color="auto"/>
        <w:bottom w:val="none" w:sz="0" w:space="0" w:color="auto"/>
        <w:right w:val="none" w:sz="0" w:space="0" w:color="auto"/>
      </w:divBdr>
    </w:div>
    <w:div w:id="962493445">
      <w:bodyDiv w:val="1"/>
      <w:marLeft w:val="0"/>
      <w:marRight w:val="0"/>
      <w:marTop w:val="0"/>
      <w:marBottom w:val="0"/>
      <w:divBdr>
        <w:top w:val="none" w:sz="0" w:space="0" w:color="auto"/>
        <w:left w:val="none" w:sz="0" w:space="0" w:color="auto"/>
        <w:bottom w:val="none" w:sz="0" w:space="0" w:color="auto"/>
        <w:right w:val="none" w:sz="0" w:space="0" w:color="auto"/>
      </w:divBdr>
    </w:div>
    <w:div w:id="1020816639">
      <w:bodyDiv w:val="1"/>
      <w:marLeft w:val="0"/>
      <w:marRight w:val="0"/>
      <w:marTop w:val="0"/>
      <w:marBottom w:val="0"/>
      <w:divBdr>
        <w:top w:val="none" w:sz="0" w:space="0" w:color="auto"/>
        <w:left w:val="none" w:sz="0" w:space="0" w:color="auto"/>
        <w:bottom w:val="none" w:sz="0" w:space="0" w:color="auto"/>
        <w:right w:val="none" w:sz="0" w:space="0" w:color="auto"/>
      </w:divBdr>
    </w:div>
    <w:div w:id="1036855868">
      <w:bodyDiv w:val="1"/>
      <w:marLeft w:val="0"/>
      <w:marRight w:val="0"/>
      <w:marTop w:val="0"/>
      <w:marBottom w:val="0"/>
      <w:divBdr>
        <w:top w:val="none" w:sz="0" w:space="0" w:color="auto"/>
        <w:left w:val="none" w:sz="0" w:space="0" w:color="auto"/>
        <w:bottom w:val="none" w:sz="0" w:space="0" w:color="auto"/>
        <w:right w:val="none" w:sz="0" w:space="0" w:color="auto"/>
      </w:divBdr>
    </w:div>
    <w:div w:id="1244489061">
      <w:bodyDiv w:val="1"/>
      <w:marLeft w:val="0"/>
      <w:marRight w:val="0"/>
      <w:marTop w:val="0"/>
      <w:marBottom w:val="0"/>
      <w:divBdr>
        <w:top w:val="none" w:sz="0" w:space="0" w:color="auto"/>
        <w:left w:val="none" w:sz="0" w:space="0" w:color="auto"/>
        <w:bottom w:val="none" w:sz="0" w:space="0" w:color="auto"/>
        <w:right w:val="none" w:sz="0" w:space="0" w:color="auto"/>
      </w:divBdr>
    </w:div>
    <w:div w:id="1293707396">
      <w:bodyDiv w:val="1"/>
      <w:marLeft w:val="0"/>
      <w:marRight w:val="0"/>
      <w:marTop w:val="0"/>
      <w:marBottom w:val="0"/>
      <w:divBdr>
        <w:top w:val="none" w:sz="0" w:space="0" w:color="auto"/>
        <w:left w:val="none" w:sz="0" w:space="0" w:color="auto"/>
        <w:bottom w:val="none" w:sz="0" w:space="0" w:color="auto"/>
        <w:right w:val="none" w:sz="0" w:space="0" w:color="auto"/>
      </w:divBdr>
    </w:div>
    <w:div w:id="1308126755">
      <w:bodyDiv w:val="1"/>
      <w:marLeft w:val="0"/>
      <w:marRight w:val="0"/>
      <w:marTop w:val="0"/>
      <w:marBottom w:val="0"/>
      <w:divBdr>
        <w:top w:val="none" w:sz="0" w:space="0" w:color="auto"/>
        <w:left w:val="none" w:sz="0" w:space="0" w:color="auto"/>
        <w:bottom w:val="none" w:sz="0" w:space="0" w:color="auto"/>
        <w:right w:val="none" w:sz="0" w:space="0" w:color="auto"/>
      </w:divBdr>
    </w:div>
    <w:div w:id="1577979583">
      <w:bodyDiv w:val="1"/>
      <w:marLeft w:val="0"/>
      <w:marRight w:val="0"/>
      <w:marTop w:val="0"/>
      <w:marBottom w:val="0"/>
      <w:divBdr>
        <w:top w:val="none" w:sz="0" w:space="0" w:color="auto"/>
        <w:left w:val="none" w:sz="0" w:space="0" w:color="auto"/>
        <w:bottom w:val="none" w:sz="0" w:space="0" w:color="auto"/>
        <w:right w:val="none" w:sz="0" w:space="0" w:color="auto"/>
      </w:divBdr>
    </w:div>
    <w:div w:id="1726904427">
      <w:bodyDiv w:val="1"/>
      <w:marLeft w:val="0"/>
      <w:marRight w:val="0"/>
      <w:marTop w:val="0"/>
      <w:marBottom w:val="0"/>
      <w:divBdr>
        <w:top w:val="none" w:sz="0" w:space="0" w:color="auto"/>
        <w:left w:val="none" w:sz="0" w:space="0" w:color="auto"/>
        <w:bottom w:val="none" w:sz="0" w:space="0" w:color="auto"/>
        <w:right w:val="none" w:sz="0" w:space="0" w:color="auto"/>
      </w:divBdr>
    </w:div>
    <w:div w:id="1923374509">
      <w:bodyDiv w:val="1"/>
      <w:marLeft w:val="0"/>
      <w:marRight w:val="0"/>
      <w:marTop w:val="0"/>
      <w:marBottom w:val="0"/>
      <w:divBdr>
        <w:top w:val="none" w:sz="0" w:space="0" w:color="auto"/>
        <w:left w:val="none" w:sz="0" w:space="0" w:color="auto"/>
        <w:bottom w:val="none" w:sz="0" w:space="0" w:color="auto"/>
        <w:right w:val="none" w:sz="0" w:space="0" w:color="auto"/>
      </w:divBdr>
    </w:div>
    <w:div w:id="1930500428">
      <w:bodyDiv w:val="1"/>
      <w:marLeft w:val="0"/>
      <w:marRight w:val="0"/>
      <w:marTop w:val="0"/>
      <w:marBottom w:val="0"/>
      <w:divBdr>
        <w:top w:val="none" w:sz="0" w:space="0" w:color="auto"/>
        <w:left w:val="none" w:sz="0" w:space="0" w:color="auto"/>
        <w:bottom w:val="none" w:sz="0" w:space="0" w:color="auto"/>
        <w:right w:val="none" w:sz="0" w:space="0" w:color="auto"/>
      </w:divBdr>
    </w:div>
    <w:div w:id="2002539848">
      <w:bodyDiv w:val="1"/>
      <w:marLeft w:val="0"/>
      <w:marRight w:val="0"/>
      <w:marTop w:val="0"/>
      <w:marBottom w:val="0"/>
      <w:divBdr>
        <w:top w:val="none" w:sz="0" w:space="0" w:color="auto"/>
        <w:left w:val="none" w:sz="0" w:space="0" w:color="auto"/>
        <w:bottom w:val="none" w:sz="0" w:space="0" w:color="auto"/>
        <w:right w:val="none" w:sz="0" w:space="0" w:color="auto"/>
      </w:divBdr>
    </w:div>
    <w:div w:id="214022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1933</CharactersWithSpaces>
  <SharedDoc>false</SharedDoc>
  <HLinks>
    <vt:vector size="42" baseType="variant">
      <vt:variant>
        <vt:i4>983083</vt:i4>
      </vt:variant>
      <vt:variant>
        <vt:i4>18</vt:i4>
      </vt:variant>
      <vt:variant>
        <vt:i4>0</vt:i4>
      </vt:variant>
      <vt:variant>
        <vt:i4>5</vt:i4>
      </vt:variant>
      <vt:variant>
        <vt:lpwstr>mailto:anatomicalsocietytreasurer@gmail.com</vt:lpwstr>
      </vt:variant>
      <vt:variant>
        <vt:lpwstr/>
      </vt:variant>
      <vt:variant>
        <vt:i4>983083</vt:i4>
      </vt:variant>
      <vt:variant>
        <vt:i4>15</vt:i4>
      </vt:variant>
      <vt:variant>
        <vt:i4>0</vt:i4>
      </vt:variant>
      <vt:variant>
        <vt:i4>5</vt:i4>
      </vt:variant>
      <vt:variant>
        <vt:lpwstr>mailto:anatomicalsocietytreasurer@gmail.com</vt:lpwstr>
      </vt:variant>
      <vt:variant>
        <vt:lpwstr/>
      </vt:variant>
      <vt:variant>
        <vt:i4>3997725</vt:i4>
      </vt:variant>
      <vt:variant>
        <vt:i4>12</vt:i4>
      </vt:variant>
      <vt:variant>
        <vt:i4>0</vt:i4>
      </vt:variant>
      <vt:variant>
        <vt:i4>5</vt:i4>
      </vt:variant>
      <vt:variant>
        <vt:lpwstr>mailto:maryanne.piggott@kcl.ac.uk</vt:lpwstr>
      </vt:variant>
      <vt:variant>
        <vt:lpwstr/>
      </vt:variant>
      <vt:variant>
        <vt:i4>3997725</vt:i4>
      </vt:variant>
      <vt:variant>
        <vt:i4>9</vt:i4>
      </vt:variant>
      <vt:variant>
        <vt:i4>0</vt:i4>
      </vt:variant>
      <vt:variant>
        <vt:i4>5</vt:i4>
      </vt:variant>
      <vt:variant>
        <vt:lpwstr>mailto:maryanne.piggott@kcl.ac.uk</vt:lpwstr>
      </vt:variant>
      <vt:variant>
        <vt:lpwstr/>
      </vt:variant>
      <vt:variant>
        <vt:i4>983083</vt:i4>
      </vt:variant>
      <vt:variant>
        <vt:i4>6</vt:i4>
      </vt:variant>
      <vt:variant>
        <vt:i4>0</vt:i4>
      </vt:variant>
      <vt:variant>
        <vt:i4>5</vt:i4>
      </vt:variant>
      <vt:variant>
        <vt:lpwstr>mailto:anatomicalsocietytreasurer@gmail.com</vt:lpwstr>
      </vt:variant>
      <vt:variant>
        <vt:lpwstr/>
      </vt:variant>
      <vt:variant>
        <vt:i4>7143517</vt:i4>
      </vt:variant>
      <vt:variant>
        <vt:i4>3</vt:i4>
      </vt:variant>
      <vt:variant>
        <vt:i4>0</vt:i4>
      </vt:variant>
      <vt:variant>
        <vt:i4>5</vt:i4>
      </vt:variant>
      <vt:variant>
        <vt:lpwstr>mailto:c.dean@imperial.ac.uk</vt:lpwstr>
      </vt:variant>
      <vt:variant>
        <vt:lpwstr/>
      </vt:variant>
      <vt:variant>
        <vt:i4>3997725</vt:i4>
      </vt:variant>
      <vt:variant>
        <vt:i4>0</vt:i4>
      </vt:variant>
      <vt:variant>
        <vt:i4>0</vt:i4>
      </vt:variant>
      <vt:variant>
        <vt:i4>5</vt:i4>
      </vt:variant>
      <vt:variant>
        <vt:lpwstr>mailto:maryanne.piggott@kcl.ac.uk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Mary-Anne Pigott</dc:creator>
  <cp:lastModifiedBy>Piggott, Maryanne</cp:lastModifiedBy>
  <cp:revision>2</cp:revision>
  <cp:lastPrinted>2019-11-12T12:46:00Z</cp:lastPrinted>
  <dcterms:created xsi:type="dcterms:W3CDTF">2019-11-12T12:46:00Z</dcterms:created>
  <dcterms:modified xsi:type="dcterms:W3CDTF">2019-11-12T12:46:00Z</dcterms:modified>
</cp:coreProperties>
</file>