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3C88" w:rsidRDefault="00543C88" w:rsidP="00543C88">
      <w:bookmarkStart w:id="0" w:name="_Hlk484508040"/>
      <w:bookmarkEnd w:id="0"/>
    </w:p>
    <w:p w:rsidR="001915B6" w:rsidRDefault="001915B6"/>
    <w:p w:rsidR="00543C88" w:rsidRDefault="00815E5D">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rsidR="001915B6" w:rsidRPr="00583ADE" w:rsidRDefault="00314740">
            <w:pPr>
              <w:rPr>
                <w:rFonts w:ascii="Calibri" w:hAnsi="Calibri" w:cs="Calibri"/>
                <w:szCs w:val="24"/>
              </w:rPr>
            </w:pPr>
            <w:bookmarkStart w:id="1" w:name="h.gjdgxs" w:colFirst="0" w:colLast="0"/>
            <w:bookmarkEnd w:id="1"/>
            <w:r>
              <w:rPr>
                <w:rFonts w:ascii="Calibri" w:hAnsi="Calibri" w:cs="Calibri"/>
                <w:szCs w:val="24"/>
              </w:rPr>
              <w:t>Barbara Jennings</w:t>
            </w:r>
          </w:p>
        </w:tc>
      </w:tr>
      <w:tr w:rsidR="001915B6" w:rsidRPr="00583ADE" w:rsidTr="00C161F2">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rsidR="001915B6" w:rsidRPr="00583ADE" w:rsidRDefault="005A1C41">
            <w:pPr>
              <w:rPr>
                <w:rFonts w:ascii="Calibri" w:hAnsi="Calibri" w:cs="Calibri"/>
                <w:szCs w:val="24"/>
              </w:rPr>
            </w:pPr>
            <w:bookmarkStart w:id="2" w:name="h.30j0zll" w:colFirst="0" w:colLast="0"/>
            <w:bookmarkEnd w:id="2"/>
            <w:r>
              <w:rPr>
                <w:rFonts w:ascii="Calibri" w:hAnsi="Calibri" w:cs="Calibri"/>
                <w:szCs w:val="24"/>
              </w:rPr>
              <w:t xml:space="preserve">Norwich Medical School at University of East Anglia (UEA) </w:t>
            </w:r>
          </w:p>
        </w:tc>
      </w:tr>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rsidR="001915B6" w:rsidRPr="00583ADE" w:rsidRDefault="005A1C41">
            <w:pPr>
              <w:rPr>
                <w:rFonts w:ascii="Calibri" w:hAnsi="Calibri" w:cs="Calibri"/>
                <w:szCs w:val="24"/>
              </w:rPr>
            </w:pPr>
            <w:bookmarkStart w:id="3" w:name="h.1fob9te" w:colFirst="0" w:colLast="0"/>
            <w:bookmarkEnd w:id="3"/>
            <w:r>
              <w:rPr>
                <w:rFonts w:ascii="Calibri" w:hAnsi="Calibri" w:cs="Calibri"/>
                <w:szCs w:val="24"/>
              </w:rPr>
              <w:t>Departmental Seminar Series Award</w:t>
            </w:r>
          </w:p>
        </w:tc>
      </w:tr>
      <w:tr w:rsidR="001915B6" w:rsidRPr="00583ADE" w:rsidTr="00C161F2">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rsidTr="00C161F2">
        <w:trPr>
          <w:trHeight w:val="540"/>
        </w:trPr>
        <w:tc>
          <w:tcPr>
            <w:tcW w:w="10784" w:type="dxa"/>
            <w:gridSpan w:val="5"/>
            <w:shd w:val="clear" w:color="auto" w:fill="FFFFFF"/>
            <w:vAlign w:val="center"/>
          </w:tcPr>
          <w:p w:rsidR="00583ADE" w:rsidRDefault="00314740">
            <w:pPr>
              <w:rPr>
                <w:rFonts w:ascii="Calibri" w:hAnsi="Calibri" w:cs="Calibri"/>
                <w:szCs w:val="24"/>
              </w:rPr>
            </w:pPr>
            <w:bookmarkStart w:id="4" w:name="h.3znysh7" w:colFirst="0" w:colLast="0"/>
            <w:bookmarkEnd w:id="4"/>
            <w:r>
              <w:rPr>
                <w:rFonts w:ascii="Calibri" w:hAnsi="Calibri" w:cs="Calibri"/>
                <w:szCs w:val="24"/>
              </w:rPr>
              <w:t xml:space="preserve">The award was used to support the </w:t>
            </w:r>
            <w:r w:rsidR="005A1C41">
              <w:rPr>
                <w:rFonts w:ascii="Calibri" w:hAnsi="Calibri" w:cs="Calibri"/>
                <w:szCs w:val="24"/>
              </w:rPr>
              <w:t>inter-departmental scholarship between Dr Iain Keenan from Newcastle Medical School’s anatomy department and the medical education department at UEA. Dr Barbara Jennings (UEA host) introduced Iain to UEA colleagues and at the departmental seminar that was attended by the head of department, members of the anatomy faculty from UEA, biomedical science academics and clinical academics who lead modules and themes.</w:t>
            </w:r>
          </w:p>
          <w:p w:rsidR="005A1C41" w:rsidRPr="00583ADE" w:rsidRDefault="005A1C41">
            <w:pPr>
              <w:rPr>
                <w:rFonts w:ascii="Calibri" w:hAnsi="Calibri" w:cs="Calibri"/>
                <w:szCs w:val="24"/>
              </w:rPr>
            </w:pPr>
            <w:r>
              <w:rPr>
                <w:rFonts w:ascii="Calibri" w:hAnsi="Calibri" w:cs="Calibri"/>
                <w:szCs w:val="24"/>
              </w:rPr>
              <w:t>The schedule below was followed and the grant was used to support Iain’s travel, accommodation and refreshments after the seminar.</w:t>
            </w:r>
          </w:p>
          <w:p w:rsidR="00583ADE" w:rsidRPr="00583ADE" w:rsidRDefault="00815E5D">
            <w:pPr>
              <w:rPr>
                <w:rFonts w:ascii="Calibri" w:hAnsi="Calibri" w:cs="Calibri"/>
                <w:szCs w:val="24"/>
              </w:rPr>
            </w:pPr>
            <w:r w:rsidRPr="00314740">
              <w:rPr>
                <w:rFonts w:ascii="Calibri" w:hAnsi="Calibri" w:cs="Calibri"/>
                <w:noProof/>
                <w:szCs w:val="24"/>
              </w:rPr>
              <w:drawing>
                <wp:inline distT="0" distB="0" distL="0" distR="0">
                  <wp:extent cx="3276600"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4505325"/>
                          </a:xfrm>
                          <a:prstGeom prst="rect">
                            <a:avLst/>
                          </a:prstGeom>
                          <a:noFill/>
                          <a:ln>
                            <a:noFill/>
                          </a:ln>
                        </pic:spPr>
                      </pic:pic>
                    </a:graphicData>
                  </a:graphic>
                </wp:inline>
              </w:drawing>
            </w:r>
          </w:p>
          <w:p w:rsidR="00583ADE" w:rsidRDefault="00583ADE">
            <w:pPr>
              <w:rPr>
                <w:rFonts w:ascii="Calibri" w:hAnsi="Calibri" w:cs="Calibri"/>
                <w:szCs w:val="24"/>
              </w:rPr>
            </w:pPr>
          </w:p>
          <w:p w:rsidR="00F37D99" w:rsidRPr="00583ADE" w:rsidRDefault="00F37D99">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00F37D99">
        <w:trPr>
          <w:trHeight w:val="1808"/>
        </w:trPr>
        <w:tc>
          <w:tcPr>
            <w:tcW w:w="10784" w:type="dxa"/>
            <w:gridSpan w:val="5"/>
            <w:shd w:val="clear" w:color="auto" w:fill="FFFFFF"/>
          </w:tcPr>
          <w:p w:rsidR="00302DE9" w:rsidRPr="00302DE9" w:rsidRDefault="00302DE9" w:rsidP="00302DE9">
            <w:pPr>
              <w:numPr>
                <w:ilvl w:val="0"/>
                <w:numId w:val="4"/>
              </w:numPr>
              <w:rPr>
                <w:rFonts w:asciiTheme="minorHAnsi" w:hAnsiTheme="minorHAnsi"/>
                <w:color w:val="auto"/>
                <w:szCs w:val="24"/>
              </w:rPr>
            </w:pPr>
            <w:bookmarkStart w:id="5" w:name="h.2et92p0" w:colFirst="0" w:colLast="0"/>
            <w:bookmarkEnd w:id="5"/>
            <w:r w:rsidRPr="00302DE9">
              <w:rPr>
                <w:rFonts w:asciiTheme="minorHAnsi" w:hAnsiTheme="minorHAnsi"/>
                <w:szCs w:val="24"/>
              </w:rPr>
              <w:t xml:space="preserve">This visit was to build on an educational collaboration between our two medical schools to share best practice and educational experiences. </w:t>
            </w:r>
          </w:p>
          <w:p w:rsidR="00302DE9" w:rsidRPr="00302DE9" w:rsidRDefault="00302DE9" w:rsidP="00302DE9">
            <w:pPr>
              <w:numPr>
                <w:ilvl w:val="0"/>
                <w:numId w:val="4"/>
              </w:numPr>
              <w:rPr>
                <w:rFonts w:asciiTheme="minorHAnsi" w:hAnsiTheme="minorHAnsi"/>
                <w:szCs w:val="24"/>
              </w:rPr>
            </w:pPr>
            <w:r w:rsidRPr="00302DE9">
              <w:rPr>
                <w:rFonts w:asciiTheme="minorHAnsi" w:hAnsiTheme="minorHAnsi"/>
                <w:szCs w:val="24"/>
              </w:rPr>
              <w:t xml:space="preserve">The departmental seminar was also used to launch a complementary publishing project. Dr Keenan and Dr Jennings are guest-editors for a special edition of the journal MedEdPublish with the title: </w:t>
            </w:r>
            <w:r w:rsidRPr="00302DE9">
              <w:rPr>
                <w:rFonts w:asciiTheme="minorHAnsi" w:hAnsiTheme="minorHAnsi"/>
                <w:b/>
                <w:bCs/>
                <w:i/>
                <w:iCs/>
                <w:color w:val="212121"/>
                <w:szCs w:val="24"/>
                <w:shd w:val="clear" w:color="auto" w:fill="FFFFFF"/>
              </w:rPr>
              <w:t>Life Sciences in an Integrated Curriculum</w:t>
            </w:r>
          </w:p>
          <w:p w:rsidR="001915B6" w:rsidRPr="00302DE9" w:rsidRDefault="001915B6" w:rsidP="00302DE9">
            <w:pPr>
              <w:rPr>
                <w:rFonts w:asciiTheme="minorHAnsi" w:hAnsiTheme="minorHAnsi" w:cs="Calibri"/>
                <w:szCs w:val="24"/>
              </w:rPr>
            </w:pPr>
          </w:p>
        </w:tc>
      </w:tr>
      <w:tr w:rsidR="001915B6" w:rsidRPr="00583ADE" w:rsidTr="00C161F2">
        <w:trPr>
          <w:trHeight w:val="340"/>
        </w:trPr>
        <w:tc>
          <w:tcPr>
            <w:tcW w:w="10784" w:type="dxa"/>
            <w:gridSpan w:val="5"/>
            <w:shd w:val="clear" w:color="auto" w:fill="DBE5F1"/>
            <w:vAlign w:val="center"/>
          </w:tcPr>
          <w:p w:rsidR="001915B6" w:rsidRPr="00302DE9" w:rsidRDefault="00D763AE">
            <w:pPr>
              <w:rPr>
                <w:rFonts w:asciiTheme="minorHAnsi" w:hAnsiTheme="minorHAnsi" w:cs="Calibri"/>
                <w:szCs w:val="24"/>
              </w:rPr>
            </w:pPr>
            <w:r w:rsidRPr="00302DE9">
              <w:rPr>
                <w:rFonts w:asciiTheme="minorHAnsi" w:eastAsia="Questrial" w:hAnsiTheme="minorHAnsi" w:cs="Calibri"/>
                <w:szCs w:val="24"/>
              </w:rPr>
              <w:t>COMMENTS: Describe your experience at the conference / lab visit / course / seminar.</w:t>
            </w:r>
          </w:p>
        </w:tc>
      </w:tr>
      <w:tr w:rsidR="001915B6" w:rsidRPr="00583ADE" w:rsidTr="00C161F2">
        <w:trPr>
          <w:trHeight w:val="4200"/>
        </w:trPr>
        <w:tc>
          <w:tcPr>
            <w:tcW w:w="10784" w:type="dxa"/>
            <w:gridSpan w:val="5"/>
            <w:shd w:val="clear" w:color="auto" w:fill="FFFFFF"/>
          </w:tcPr>
          <w:p w:rsidR="00583ADE" w:rsidRPr="00302DE9" w:rsidRDefault="00583ADE">
            <w:pPr>
              <w:rPr>
                <w:rFonts w:asciiTheme="minorHAnsi" w:hAnsiTheme="minorHAnsi" w:cs="Calibri"/>
                <w:szCs w:val="24"/>
              </w:rPr>
            </w:pPr>
            <w:bookmarkStart w:id="6" w:name="h.tyjcwt" w:colFirst="0" w:colLast="0"/>
            <w:bookmarkEnd w:id="6"/>
          </w:p>
          <w:p w:rsidR="00302DE9" w:rsidRPr="00302DE9" w:rsidRDefault="00302DE9">
            <w:pPr>
              <w:rPr>
                <w:rFonts w:asciiTheme="minorHAnsi" w:hAnsiTheme="minorHAnsi" w:cs="Calibri"/>
                <w:szCs w:val="24"/>
              </w:rPr>
            </w:pPr>
            <w:r w:rsidRPr="00302DE9">
              <w:rPr>
                <w:rFonts w:asciiTheme="minorHAnsi" w:hAnsiTheme="minorHAnsi" w:cs="Calibri"/>
                <w:szCs w:val="24"/>
              </w:rPr>
              <w:t>The schedule described above was followed on 17</w:t>
            </w:r>
            <w:r w:rsidRPr="00302DE9">
              <w:rPr>
                <w:rFonts w:asciiTheme="minorHAnsi" w:hAnsiTheme="minorHAnsi" w:cs="Calibri"/>
                <w:szCs w:val="24"/>
                <w:vertAlign w:val="superscript"/>
              </w:rPr>
              <w:t>th</w:t>
            </w:r>
            <w:r w:rsidRPr="00302DE9">
              <w:rPr>
                <w:rFonts w:asciiTheme="minorHAnsi" w:hAnsiTheme="minorHAnsi" w:cs="Calibri"/>
                <w:szCs w:val="24"/>
              </w:rPr>
              <w:t xml:space="preserve"> February and led to many very useful academic discussions and developments.</w:t>
            </w:r>
          </w:p>
          <w:p w:rsidR="00583ADE" w:rsidRPr="00302DE9" w:rsidRDefault="00302DE9">
            <w:pPr>
              <w:rPr>
                <w:rFonts w:asciiTheme="minorHAnsi" w:hAnsiTheme="minorHAnsi" w:cs="Calibri"/>
                <w:color w:val="auto"/>
                <w:szCs w:val="24"/>
              </w:rPr>
            </w:pPr>
            <w:r w:rsidRPr="00302DE9">
              <w:rPr>
                <w:rFonts w:asciiTheme="minorHAnsi" w:hAnsiTheme="minorHAnsi" w:cs="Calibri"/>
                <w:color w:val="auto"/>
                <w:szCs w:val="24"/>
              </w:rPr>
              <w:t>Our anatomy department</w:t>
            </w:r>
            <w:r>
              <w:rPr>
                <w:rFonts w:asciiTheme="minorHAnsi" w:hAnsiTheme="minorHAnsi" w:cs="Calibri"/>
                <w:color w:val="auto"/>
                <w:szCs w:val="24"/>
              </w:rPr>
              <w:t xml:space="preserve"> (and Med Ed team)</w:t>
            </w:r>
            <w:r w:rsidRPr="00302DE9">
              <w:rPr>
                <w:rFonts w:asciiTheme="minorHAnsi" w:hAnsiTheme="minorHAnsi" w:cs="Calibri"/>
                <w:color w:val="auto"/>
                <w:szCs w:val="24"/>
              </w:rPr>
              <w:t xml:space="preserve"> was introduced to Iain’s </w:t>
            </w:r>
            <w:r w:rsidRPr="00302DE9">
              <w:rPr>
                <w:rFonts w:asciiTheme="minorHAnsi" w:hAnsiTheme="minorHAnsi" w:cs="Arial"/>
                <w:color w:val="auto"/>
                <w:szCs w:val="24"/>
              </w:rPr>
              <w:t>recent work on learning gain through the use of a novel method called “Observe-Reflect-Draw-Edit-Repeat”</w:t>
            </w:r>
            <w:r>
              <w:rPr>
                <w:rFonts w:asciiTheme="minorHAnsi" w:hAnsiTheme="minorHAnsi" w:cs="Arial"/>
                <w:color w:val="auto"/>
                <w:szCs w:val="24"/>
              </w:rPr>
              <w:t xml:space="preserve"> as well as many core principles about the cognitive impact of a range of teaching strategies including artistic strategies. </w:t>
            </w:r>
          </w:p>
          <w:p w:rsidR="00302DE9" w:rsidRPr="00302DE9" w:rsidRDefault="00302DE9" w:rsidP="00302DE9">
            <w:pPr>
              <w:rPr>
                <w:rFonts w:asciiTheme="minorHAnsi" w:hAnsiTheme="minorHAnsi"/>
                <w:bCs/>
                <w:iCs/>
                <w:color w:val="auto"/>
                <w:szCs w:val="24"/>
                <w:shd w:val="clear" w:color="auto" w:fill="FFFFFF"/>
              </w:rPr>
            </w:pPr>
            <w:r w:rsidRPr="00302DE9">
              <w:rPr>
                <w:rFonts w:asciiTheme="minorHAnsi" w:hAnsiTheme="minorHAnsi"/>
                <w:bCs/>
                <w:iCs/>
                <w:color w:val="auto"/>
                <w:szCs w:val="24"/>
                <w:shd w:val="clear" w:color="auto" w:fill="FFFFFF"/>
              </w:rPr>
              <w:t xml:space="preserve">We </w:t>
            </w:r>
            <w:r>
              <w:rPr>
                <w:rFonts w:asciiTheme="minorHAnsi" w:hAnsiTheme="minorHAnsi"/>
                <w:bCs/>
                <w:iCs/>
                <w:color w:val="auto"/>
                <w:szCs w:val="24"/>
                <w:shd w:val="clear" w:color="auto" w:fill="FFFFFF"/>
              </w:rPr>
              <w:t>also used</w:t>
            </w:r>
            <w:r w:rsidRPr="00302DE9">
              <w:rPr>
                <w:rFonts w:asciiTheme="minorHAnsi" w:hAnsiTheme="minorHAnsi"/>
                <w:bCs/>
                <w:iCs/>
                <w:color w:val="auto"/>
                <w:szCs w:val="24"/>
                <w:shd w:val="clear" w:color="auto" w:fill="FFFFFF"/>
              </w:rPr>
              <w:t xml:space="preserve"> the seminar to invite colleagues who lead anatomy curricula to submit articles </w:t>
            </w:r>
            <w:r>
              <w:rPr>
                <w:rFonts w:asciiTheme="minorHAnsi" w:hAnsiTheme="minorHAnsi"/>
                <w:bCs/>
                <w:iCs/>
                <w:color w:val="auto"/>
                <w:szCs w:val="24"/>
                <w:shd w:val="clear" w:color="auto" w:fill="FFFFFF"/>
              </w:rPr>
              <w:t xml:space="preserve">to MedEdPublish </w:t>
            </w:r>
            <w:r w:rsidRPr="00302DE9">
              <w:rPr>
                <w:rFonts w:asciiTheme="minorHAnsi" w:hAnsiTheme="minorHAnsi"/>
                <w:bCs/>
                <w:iCs/>
                <w:color w:val="auto"/>
                <w:szCs w:val="24"/>
                <w:shd w:val="clear" w:color="auto" w:fill="FFFFFF"/>
              </w:rPr>
              <w:t xml:space="preserve">about: </w:t>
            </w:r>
          </w:p>
          <w:p w:rsidR="00302DE9" w:rsidRPr="00302DE9" w:rsidRDefault="00302DE9" w:rsidP="00302DE9">
            <w:pPr>
              <w:numPr>
                <w:ilvl w:val="0"/>
                <w:numId w:val="2"/>
              </w:numPr>
              <w:rPr>
                <w:rFonts w:asciiTheme="minorHAnsi" w:hAnsiTheme="minorHAnsi"/>
                <w:color w:val="auto"/>
                <w:szCs w:val="24"/>
              </w:rPr>
            </w:pPr>
            <w:r w:rsidRPr="00302DE9">
              <w:rPr>
                <w:rFonts w:asciiTheme="minorHAnsi" w:hAnsiTheme="minorHAnsi"/>
                <w:color w:val="auto"/>
                <w:szCs w:val="24"/>
              </w:rPr>
              <w:t>the integrated curriculum and inter-disciplinary teaching</w:t>
            </w:r>
          </w:p>
          <w:p w:rsidR="00302DE9" w:rsidRPr="00302DE9" w:rsidRDefault="00302DE9" w:rsidP="00302DE9">
            <w:pPr>
              <w:numPr>
                <w:ilvl w:val="0"/>
                <w:numId w:val="2"/>
              </w:numPr>
              <w:rPr>
                <w:rFonts w:asciiTheme="minorHAnsi" w:hAnsiTheme="minorHAnsi"/>
                <w:color w:val="auto"/>
                <w:szCs w:val="24"/>
              </w:rPr>
            </w:pPr>
            <w:r w:rsidRPr="00302DE9">
              <w:rPr>
                <w:rFonts w:asciiTheme="minorHAnsi" w:hAnsiTheme="minorHAnsi"/>
                <w:color w:val="auto"/>
                <w:szCs w:val="24"/>
              </w:rPr>
              <w:t>student-partners in curriculum development and educational research</w:t>
            </w:r>
          </w:p>
          <w:p w:rsidR="00302DE9" w:rsidRPr="00302DE9" w:rsidRDefault="00302DE9" w:rsidP="00302DE9">
            <w:pPr>
              <w:numPr>
                <w:ilvl w:val="0"/>
                <w:numId w:val="2"/>
              </w:numPr>
              <w:rPr>
                <w:rFonts w:asciiTheme="minorHAnsi" w:hAnsiTheme="minorHAnsi"/>
                <w:color w:val="auto"/>
                <w:szCs w:val="24"/>
              </w:rPr>
            </w:pPr>
            <w:r w:rsidRPr="00302DE9">
              <w:rPr>
                <w:rFonts w:asciiTheme="minorHAnsi" w:hAnsiTheme="minorHAnsi"/>
                <w:color w:val="auto"/>
                <w:szCs w:val="24"/>
              </w:rPr>
              <w:t>Transdisciplinary creative and artistic learning methods</w:t>
            </w:r>
          </w:p>
          <w:p w:rsidR="00583ADE" w:rsidRPr="00302DE9" w:rsidRDefault="00302DE9" w:rsidP="00302DE9">
            <w:pPr>
              <w:numPr>
                <w:ilvl w:val="0"/>
                <w:numId w:val="2"/>
              </w:numPr>
              <w:rPr>
                <w:rFonts w:asciiTheme="minorHAnsi" w:hAnsiTheme="minorHAnsi"/>
                <w:color w:val="auto"/>
                <w:szCs w:val="24"/>
              </w:rPr>
            </w:pPr>
            <w:r w:rsidRPr="00302DE9">
              <w:rPr>
                <w:rFonts w:asciiTheme="minorHAnsi" w:hAnsiTheme="minorHAnsi"/>
                <w:color w:val="auto"/>
                <w:szCs w:val="24"/>
              </w:rPr>
              <w:t xml:space="preserve">technology-enhanced learning including online learning tools, virtual laboratories and social media. </w:t>
            </w:r>
          </w:p>
          <w:p w:rsidR="00583ADE" w:rsidRPr="00302DE9" w:rsidRDefault="00302DE9">
            <w:pPr>
              <w:rPr>
                <w:rFonts w:asciiTheme="minorHAnsi" w:hAnsiTheme="minorHAnsi" w:cs="Calibri"/>
                <w:szCs w:val="24"/>
              </w:rPr>
            </w:pPr>
            <w:r>
              <w:rPr>
                <w:rFonts w:asciiTheme="minorHAnsi" w:hAnsiTheme="minorHAnsi" w:cs="Calibri"/>
                <w:szCs w:val="24"/>
              </w:rPr>
              <w:t xml:space="preserve">Before and after the seminar Iain and Barbara’s collaborative work was also enhanced and our editorial was published in April 2017, please see </w:t>
            </w:r>
            <w:hyperlink r:id="rId9" w:history="1">
              <w:r w:rsidR="00815E5D" w:rsidRPr="001879BE">
                <w:rPr>
                  <w:rStyle w:val="Hyperlink"/>
                  <w:rFonts w:ascii="Calibri" w:hAnsi="Calibri" w:cs="Calibri"/>
                  <w:szCs w:val="24"/>
                </w:rPr>
                <w:t>https://www.mededpublish.org/manuscripts/930</w:t>
              </w:r>
            </w:hyperlink>
            <w:r w:rsidR="00815E5D">
              <w:rPr>
                <w:rFonts w:ascii="Calibri" w:hAnsi="Calibri" w:cs="Calibri"/>
                <w:szCs w:val="24"/>
              </w:rPr>
              <w:t>. Please see the postcard attached as an appendix.</w:t>
            </w:r>
          </w:p>
          <w:p w:rsidR="00583ADE" w:rsidRPr="00302DE9" w:rsidRDefault="00583ADE">
            <w:pPr>
              <w:rPr>
                <w:rFonts w:asciiTheme="minorHAnsi" w:hAnsiTheme="minorHAns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rsidTr="00C161F2">
        <w:trPr>
          <w:trHeight w:val="1780"/>
        </w:trPr>
        <w:tc>
          <w:tcPr>
            <w:tcW w:w="10784" w:type="dxa"/>
            <w:gridSpan w:val="5"/>
            <w:shd w:val="clear" w:color="auto" w:fill="FFFFFF"/>
          </w:tcPr>
          <w:p w:rsidR="001915B6" w:rsidRPr="00583ADE" w:rsidRDefault="001915B6">
            <w:pPr>
              <w:rPr>
                <w:rFonts w:ascii="Calibri" w:hAnsi="Calibri" w:cs="Calibri"/>
                <w:szCs w:val="24"/>
              </w:rPr>
            </w:pPr>
            <w:bookmarkStart w:id="7" w:name="h.3dy6vkm" w:colFirst="0" w:colLast="0"/>
            <w:bookmarkEnd w:id="7"/>
          </w:p>
          <w:p w:rsidR="001915B6" w:rsidRDefault="00D503B7">
            <w:pPr>
              <w:rPr>
                <w:rFonts w:ascii="Calibri" w:hAnsi="Calibri" w:cs="Calibri"/>
                <w:szCs w:val="24"/>
              </w:rPr>
            </w:pPr>
            <w:r>
              <w:rPr>
                <w:rFonts w:ascii="Calibri" w:hAnsi="Calibri" w:cs="Calibri"/>
                <w:szCs w:val="24"/>
              </w:rPr>
              <w:t xml:space="preserve">Iain’s seminar was excellent covering theory, practice and introducing us to new research data. </w:t>
            </w:r>
            <w:r w:rsidR="00302DE9">
              <w:rPr>
                <w:rFonts w:ascii="Calibri" w:hAnsi="Calibri" w:cs="Calibri"/>
                <w:szCs w:val="24"/>
              </w:rPr>
              <w:t>After the seminar several colleagues contacted me to tell me that they found Iain’s seminar inspirational</w:t>
            </w:r>
            <w:r w:rsidR="00AC795A">
              <w:rPr>
                <w:rFonts w:ascii="Calibri" w:hAnsi="Calibri" w:cs="Calibri"/>
                <w:szCs w:val="24"/>
              </w:rPr>
              <w:t xml:space="preserve">.  These included </w:t>
            </w:r>
            <w:r w:rsidR="00815E5D">
              <w:rPr>
                <w:rFonts w:ascii="Calibri" w:hAnsi="Calibri" w:cs="Calibri"/>
                <w:szCs w:val="24"/>
              </w:rPr>
              <w:t xml:space="preserve">members of the anatomy department. </w:t>
            </w:r>
          </w:p>
          <w:p w:rsidR="00815E5D" w:rsidRPr="00583ADE" w:rsidRDefault="00815E5D">
            <w:pPr>
              <w:rPr>
                <w:rFonts w:ascii="Calibri" w:hAnsi="Calibri" w:cs="Calibri"/>
                <w:szCs w:val="24"/>
              </w:rPr>
            </w:pPr>
            <w:r>
              <w:rPr>
                <w:rFonts w:ascii="Calibri" w:hAnsi="Calibri" w:cs="Calibri"/>
                <w:szCs w:val="24"/>
              </w:rPr>
              <w:t>One member of our anatomy team will be attending an Art Anatomy workshop in Newcastle as a direct result of this seminar.</w:t>
            </w:r>
          </w:p>
          <w:p w:rsidR="00583ADE" w:rsidRDefault="00815E5D">
            <w:pPr>
              <w:rPr>
                <w:rFonts w:ascii="Calibri" w:hAnsi="Calibri" w:cs="Calibri"/>
                <w:szCs w:val="24"/>
              </w:rPr>
            </w:pPr>
            <w:r>
              <w:rPr>
                <w:rFonts w:ascii="Calibri" w:hAnsi="Calibri" w:cs="Calibri"/>
                <w:szCs w:val="24"/>
              </w:rPr>
              <w:t>The collaborative initiative between Barbara and Iain will continue and we are delivering a joint workshop at ASME 2017 that will pick up some of the themes discussed on 17/02/17</w:t>
            </w:r>
          </w:p>
          <w:p w:rsidR="00583ADE" w:rsidRPr="00583ADE" w:rsidRDefault="00815E5D">
            <w:pPr>
              <w:rPr>
                <w:rFonts w:ascii="Calibri" w:hAnsi="Calibri" w:cs="Calibri"/>
                <w:szCs w:val="24"/>
              </w:rPr>
            </w:pPr>
            <w:r>
              <w:rPr>
                <w:rFonts w:ascii="Calibri" w:hAnsi="Calibri" w:cs="Calibri"/>
                <w:szCs w:val="24"/>
              </w:rPr>
              <w:t>Comments about the seminar were disseminated on social media via twitter.</w:t>
            </w: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rsidTr="00F37D99">
        <w:trPr>
          <w:trHeight w:val="1101"/>
        </w:trPr>
        <w:tc>
          <w:tcPr>
            <w:tcW w:w="10784" w:type="dxa"/>
            <w:gridSpan w:val="5"/>
            <w:shd w:val="clear" w:color="auto" w:fill="FFFFFF"/>
          </w:tcPr>
          <w:p w:rsidR="001915B6" w:rsidRPr="00583ADE" w:rsidRDefault="001915B6">
            <w:pPr>
              <w:rPr>
                <w:rFonts w:ascii="Calibri" w:hAnsi="Calibri" w:cs="Calibri"/>
                <w:szCs w:val="24"/>
              </w:rPr>
            </w:pPr>
            <w:bookmarkStart w:id="8" w:name="h.1t3h5sf" w:colFirst="0" w:colLast="0"/>
            <w:bookmarkStart w:id="9" w:name="h.4d34og8" w:colFirst="0" w:colLast="0"/>
            <w:bookmarkEnd w:id="8"/>
            <w:bookmarkEnd w:id="9"/>
          </w:p>
          <w:p w:rsidR="00543C88" w:rsidRPr="00583ADE" w:rsidRDefault="00815E5D" w:rsidP="00F37D99">
            <w:pPr>
              <w:rPr>
                <w:rFonts w:ascii="Calibri" w:hAnsi="Calibri" w:cs="Calibri"/>
                <w:szCs w:val="24"/>
              </w:rPr>
            </w:pPr>
            <w:r>
              <w:rPr>
                <w:rFonts w:ascii="Calibri" w:hAnsi="Calibri" w:cs="Calibri"/>
                <w:szCs w:val="24"/>
              </w:rPr>
              <w:t xml:space="preserve">Art Anatomy strategies at UEA will be further developed and strategies to encourage student/academic collaborative practice &amp; research will be reviewed. </w:t>
            </w:r>
          </w:p>
        </w:tc>
      </w:tr>
      <w:tr w:rsidR="001915B6" w:rsidRPr="00583ADE" w:rsidTr="00C161F2">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rsidR="001915B6" w:rsidRPr="00583ADE" w:rsidRDefault="00815E5D">
            <w:pPr>
              <w:rPr>
                <w:rFonts w:ascii="Calibri" w:hAnsi="Calibri" w:cs="Calibri"/>
                <w:szCs w:val="24"/>
              </w:rPr>
            </w:pPr>
            <w:bookmarkStart w:id="11" w:name="h.17dp8vu" w:colFirst="0" w:colLast="0"/>
            <w:bookmarkEnd w:id="11"/>
            <w:r>
              <w:rPr>
                <w:rFonts w:ascii="Calibri" w:hAnsi="Calibri" w:cs="Calibri"/>
                <w:szCs w:val="24"/>
              </w:rPr>
              <w:t>Barbara Jennings</w:t>
            </w:r>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rsidR="001915B6" w:rsidRPr="00583ADE" w:rsidRDefault="00815E5D">
            <w:pPr>
              <w:rPr>
                <w:rFonts w:ascii="Calibri" w:hAnsi="Calibri" w:cs="Calibri"/>
                <w:szCs w:val="24"/>
              </w:rPr>
            </w:pPr>
            <w:bookmarkStart w:id="12" w:name="h.3rdcrjn" w:colFirst="0" w:colLast="0"/>
            <w:bookmarkEnd w:id="12"/>
            <w:r>
              <w:rPr>
                <w:rFonts w:ascii="Calibri" w:hAnsi="Calibri" w:cs="Calibri"/>
                <w:szCs w:val="24"/>
              </w:rPr>
              <w:t>20/04/17</w:t>
            </w:r>
          </w:p>
        </w:tc>
      </w:tr>
    </w:tbl>
    <w:p w:rsidR="00F37D99" w:rsidRDefault="00F37D99" w:rsidP="00F37D99">
      <w:pPr>
        <w:rPr>
          <w:rFonts w:ascii="Calibri" w:eastAsia="Times New Roman" w:hAnsi="Calibri" w:cs="Calibri"/>
          <w:i/>
          <w:szCs w:val="24"/>
        </w:rPr>
      </w:pPr>
    </w:p>
    <w:p w:rsidR="00F37D99" w:rsidRDefault="00F37D99" w:rsidP="00F37D99">
      <w:pPr>
        <w:rPr>
          <w:rFonts w:ascii="Calibri" w:eastAsia="Times New Roman" w:hAnsi="Calibri" w:cs="Calibri"/>
          <w:i/>
          <w:szCs w:val="24"/>
        </w:rPr>
      </w:pPr>
    </w:p>
    <w:p w:rsidR="00F37D99" w:rsidRDefault="00F37D99" w:rsidP="00F37D99">
      <w:pPr>
        <w:rPr>
          <w:rFonts w:ascii="Calibri" w:eastAsia="Times New Roman" w:hAnsi="Calibri" w:cs="Calibri"/>
          <w:i/>
          <w:szCs w:val="24"/>
        </w:rPr>
      </w:pPr>
    </w:p>
    <w:p w:rsidR="00F37D99" w:rsidRDefault="00F37D99" w:rsidP="00F37D99">
      <w:pPr>
        <w:rPr>
          <w:rFonts w:ascii="Calibri" w:eastAsia="Times New Roman" w:hAnsi="Calibri" w:cs="Calibri"/>
          <w:i/>
          <w:szCs w:val="24"/>
        </w:rPr>
      </w:pPr>
      <w:r w:rsidRPr="00815E5D">
        <w:rPr>
          <w:rFonts w:ascii="Calibri" w:eastAsia="Times New Roman" w:hAnsi="Calibri" w:cs="Calibri"/>
          <w:i/>
          <w:noProof/>
          <w:szCs w:val="24"/>
        </w:rPr>
        <w:drawing>
          <wp:inline distT="0" distB="0" distL="0" distR="0" wp14:anchorId="620CF22E" wp14:editId="25B3C626">
            <wp:extent cx="3190875" cy="2266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266950"/>
                    </a:xfrm>
                    <a:prstGeom prst="rect">
                      <a:avLst/>
                    </a:prstGeom>
                    <a:noFill/>
                    <a:ln>
                      <a:noFill/>
                    </a:ln>
                  </pic:spPr>
                </pic:pic>
              </a:graphicData>
            </a:graphic>
          </wp:inline>
        </w:drawing>
      </w:r>
      <w:r w:rsidRPr="00815E5D">
        <w:rPr>
          <w:rFonts w:ascii="Calibri" w:eastAsia="Times New Roman" w:hAnsi="Calibri" w:cs="Calibri"/>
          <w:i/>
          <w:noProof/>
          <w:szCs w:val="24"/>
        </w:rPr>
        <w:drawing>
          <wp:inline distT="0" distB="0" distL="0" distR="0" wp14:anchorId="0D546E73" wp14:editId="7B1DF390">
            <wp:extent cx="3190875" cy="2295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2295525"/>
                    </a:xfrm>
                    <a:prstGeom prst="rect">
                      <a:avLst/>
                    </a:prstGeom>
                    <a:noFill/>
                    <a:ln>
                      <a:noFill/>
                    </a:ln>
                  </pic:spPr>
                </pic:pic>
              </a:graphicData>
            </a:graphic>
          </wp:inline>
        </w:drawing>
      </w:r>
    </w:p>
    <w:p w:rsidR="00F37D99" w:rsidRDefault="00F37D99" w:rsidP="00F37D99">
      <w:pPr>
        <w:rPr>
          <w:rFonts w:ascii="Calibri" w:eastAsia="Times New Roman" w:hAnsi="Calibri" w:cs="Calibri"/>
          <w:i/>
          <w:szCs w:val="24"/>
        </w:rPr>
      </w:pPr>
    </w:p>
    <w:p w:rsidR="00F37D99" w:rsidRPr="00583ADE" w:rsidRDefault="00F37D99" w:rsidP="00F37D99">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signature</w:t>
      </w:r>
    </w:p>
    <w:p w:rsidR="00F37D99" w:rsidRDefault="00F37D99" w:rsidP="00F37D99">
      <w:pPr>
        <w:rPr>
          <w:rFonts w:ascii="Calibri" w:eastAsia="Times New Roman" w:hAnsi="Calibri" w:cs="Calibri"/>
          <w:i/>
          <w:szCs w:val="24"/>
        </w:rPr>
      </w:pPr>
    </w:p>
    <w:p w:rsidR="00C161F2" w:rsidRPr="00583ADE" w:rsidRDefault="00F37D99" w:rsidP="00F37D99">
      <w:pPr>
        <w:rPr>
          <w:rFonts w:ascii="Calibri" w:hAnsi="Calibri" w:cs="Calibri"/>
          <w:i/>
        </w:rPr>
      </w:pPr>
      <w:r w:rsidRPr="00583ADE">
        <w:rPr>
          <w:rFonts w:ascii="Calibri" w:eastAsia="Times New Roman" w:hAnsi="Calibri" w:cs="Calibri"/>
          <w:i/>
          <w:szCs w:val="24"/>
        </w:rPr>
        <w:t>File: AS-Award-Report-Form-BLANKCO-SEAL-date110216</w:t>
      </w:r>
      <w:r>
        <w:rPr>
          <w:rFonts w:ascii="Calibri" w:eastAsia="Times New Roman" w:hAnsi="Calibri" w:cs="Calibri"/>
          <w:i/>
          <w:szCs w:val="24"/>
        </w:rPr>
        <w:t>FINALCO</w:t>
      </w:r>
      <w:r w:rsidR="00483B0D">
        <w:rPr>
          <w:rFonts w:ascii="Calibri" w:eastAsia="Times New Roman" w:hAnsi="Calibri" w:cs="Calibri"/>
          <w:i/>
          <w:szCs w:val="24"/>
        </w:rPr>
        <w:t>-</w:t>
      </w:r>
      <w:r>
        <w:rPr>
          <w:rFonts w:ascii="Calibri" w:eastAsia="Times New Roman" w:hAnsi="Calibri" w:cs="Calibri"/>
          <w:i/>
          <w:szCs w:val="24"/>
        </w:rPr>
        <w:t xml:space="preserve">Website060617 </w:t>
      </w:r>
    </w:p>
    <w:sectPr w:rsidR="00C161F2" w:rsidRPr="00583ADE" w:rsidSect="00543C88">
      <w:headerReference w:type="default" r:id="rId12"/>
      <w:footerReference w:type="defaul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4B" w:rsidRDefault="00D32D4B">
      <w:r>
        <w:separator/>
      </w:r>
    </w:p>
  </w:endnote>
  <w:endnote w:type="continuationSeparator" w:id="0">
    <w:p w:rsidR="00D32D4B" w:rsidRDefault="00D3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F09E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09E2">
      <w:rPr>
        <w:b/>
        <w:bCs/>
        <w:noProof/>
      </w:rPr>
      <w:t>3</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4B" w:rsidRDefault="00D32D4B">
      <w:r>
        <w:separator/>
      </w:r>
    </w:p>
  </w:footnote>
  <w:footnote w:type="continuationSeparator" w:id="0">
    <w:p w:rsidR="00D32D4B" w:rsidRDefault="00D3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F09E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09E2">
      <w:rPr>
        <w:b/>
        <w:bCs/>
        <w:noProof/>
      </w:rPr>
      <w:t>3</w:t>
    </w:r>
    <w:r>
      <w:rPr>
        <w:b/>
        <w:bCs/>
        <w:szCs w:val="24"/>
      </w:rPr>
      <w:fldChar w:fldCharType="end"/>
    </w:r>
  </w:p>
  <w:p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663DC"/>
    <w:multiLevelType w:val="hybridMultilevel"/>
    <w:tmpl w:val="B106B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4D5ABF"/>
    <w:multiLevelType w:val="hybridMultilevel"/>
    <w:tmpl w:val="6D48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B5A11"/>
    <w:multiLevelType w:val="hybridMultilevel"/>
    <w:tmpl w:val="B416677A"/>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B1ACA"/>
    <w:rsid w:val="001915B6"/>
    <w:rsid w:val="001F09E2"/>
    <w:rsid w:val="002009EB"/>
    <w:rsid w:val="002014CC"/>
    <w:rsid w:val="00302DE9"/>
    <w:rsid w:val="00314740"/>
    <w:rsid w:val="00483B0D"/>
    <w:rsid w:val="00543C88"/>
    <w:rsid w:val="00583ADE"/>
    <w:rsid w:val="005A1C41"/>
    <w:rsid w:val="0069608B"/>
    <w:rsid w:val="00815E5D"/>
    <w:rsid w:val="008E1F83"/>
    <w:rsid w:val="009D1736"/>
    <w:rsid w:val="00AC795A"/>
    <w:rsid w:val="00C161F2"/>
    <w:rsid w:val="00C4072C"/>
    <w:rsid w:val="00C7359A"/>
    <w:rsid w:val="00D1595A"/>
    <w:rsid w:val="00D32D4B"/>
    <w:rsid w:val="00D503B7"/>
    <w:rsid w:val="00D763AE"/>
    <w:rsid w:val="00F37D99"/>
    <w:rsid w:val="00FA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0B5C9"/>
  <w15:chartTrackingRefBased/>
  <w15:docId w15:val="{02BCC179-EA83-4D38-9DDC-FE0F23B1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color w:val="000000"/>
      <w:sz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314740"/>
    <w:pPr>
      <w:spacing w:after="160" w:line="252" w:lineRule="auto"/>
      <w:ind w:left="720"/>
      <w:contextualSpacing/>
    </w:pPr>
    <w:rPr>
      <w:rFonts w:ascii="Calibri" w:eastAsia="Calibri" w:hAnsi="Calibri" w:cs="Times New Roman"/>
      <w:color w:val="auto"/>
      <w:sz w:val="22"/>
      <w:szCs w:val="22"/>
      <w:lang w:eastAsia="en-US"/>
    </w:rPr>
  </w:style>
  <w:style w:type="character" w:styleId="Hyperlink">
    <w:name w:val="Hyperlink"/>
    <w:basedOn w:val="DefaultParagraphFont"/>
    <w:uiPriority w:val="99"/>
    <w:unhideWhenUsed/>
    <w:rsid w:val="00815E5D"/>
    <w:rPr>
      <w:color w:val="0563C1" w:themeColor="hyperlink"/>
      <w:u w:val="single"/>
    </w:rPr>
  </w:style>
  <w:style w:type="paragraph" w:styleId="BalloonText">
    <w:name w:val="Balloon Text"/>
    <w:basedOn w:val="Normal"/>
    <w:link w:val="BalloonTextChar"/>
    <w:uiPriority w:val="99"/>
    <w:semiHidden/>
    <w:unhideWhenUsed/>
    <w:rsid w:val="001F0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E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432">
      <w:bodyDiv w:val="1"/>
      <w:marLeft w:val="0"/>
      <w:marRight w:val="0"/>
      <w:marTop w:val="0"/>
      <w:marBottom w:val="0"/>
      <w:divBdr>
        <w:top w:val="none" w:sz="0" w:space="0" w:color="auto"/>
        <w:left w:val="none" w:sz="0" w:space="0" w:color="auto"/>
        <w:bottom w:val="none" w:sz="0" w:space="0" w:color="auto"/>
        <w:right w:val="none" w:sz="0" w:space="0" w:color="auto"/>
      </w:divBdr>
    </w:div>
    <w:div w:id="187179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mededpublish.org/manuscripts/9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2017-06-06T09:29:00Z</cp:lastPrinted>
  <dcterms:created xsi:type="dcterms:W3CDTF">2017-06-06T09:29:00Z</dcterms:created>
  <dcterms:modified xsi:type="dcterms:W3CDTF">2017-06-06T09:29:00Z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-1794382776</vt:i4>
  </property>
  <property fmtid="{D5CDD505-2E9C-101B-9397-08002B2CF9AE}" pid="3" name="_NewReviewCycle">
    <vt:lpwstr/>
  </property>
  <property fmtid="{D5CDD505-2E9C-101B-9397-08002B2CF9AE}" pid="4" name="_EmailSubject">
    <vt:lpwstr>Departmental Seminar Award 2016/17 - Awarded to UEA - Dr Barbara Jennings</vt:lpwstr>
  </property>
  <property fmtid="{D5CDD505-2E9C-101B-9397-08002B2CF9AE}" pid="5" name="_AuthorEmail">
    <vt:lpwstr>B.Jennings@uea.ac.uk</vt:lpwstr>
  </property>
  <property fmtid="{D5CDD505-2E9C-101B-9397-08002B2CF9AE}" pid="6" name="_AuthorEmailDisplayName">
    <vt:lpwstr>Barbara Jennings (MED)</vt:lpwstr>
  </property>
  <property fmtid="{D5CDD505-2E9C-101B-9397-08002B2CF9AE}" pid="7" name="_ReviewingToolsShownOnce">
    <vt:lpwstr/>
  </property>
</Properties>
</file>