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83" w:rsidRPr="00CF0D83" w:rsidRDefault="00CF0D83" w:rsidP="00CF0D83">
      <w:pPr>
        <w:jc w:val="center"/>
        <w:rPr>
          <w:rFonts w:ascii="Arial" w:hAnsi="Arial" w:cs="Arial"/>
          <w:b/>
        </w:rPr>
      </w:pPr>
      <w:r w:rsidRPr="00CF0D83">
        <w:rPr>
          <w:rFonts w:ascii="Arial" w:hAnsi="Arial" w:cs="Arial"/>
          <w:b/>
        </w:rPr>
        <w:t>Centre for Biomedical Sciences Education</w:t>
      </w:r>
    </w:p>
    <w:p w:rsidR="00CF0D83" w:rsidRPr="00CF0D83" w:rsidRDefault="00CF0D83" w:rsidP="00CF0D83">
      <w:pPr>
        <w:jc w:val="center"/>
        <w:rPr>
          <w:rFonts w:ascii="Arial" w:hAnsi="Arial" w:cs="Arial"/>
          <w:b/>
        </w:rPr>
      </w:pPr>
      <w:r w:rsidRPr="00CF0D83">
        <w:rPr>
          <w:rFonts w:ascii="Arial" w:hAnsi="Arial" w:cs="Arial"/>
          <w:b/>
        </w:rPr>
        <w:t>School of Medicine, Dentistry and Biomedical Sciences</w:t>
      </w:r>
    </w:p>
    <w:p w:rsidR="006A50BB" w:rsidRDefault="006A50BB" w:rsidP="006A50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Queen’s University Belfast</w:t>
      </w:r>
    </w:p>
    <w:p w:rsidR="00367867" w:rsidRDefault="006A50BB" w:rsidP="006A50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20000" cy="2160000"/>
            <wp:effectExtent l="0" t="0" r="0" b="0"/>
            <wp:docPr id="1" name="Picture 1" descr="C:\Users\2113589\Desktop\IMG_200415_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13589\Desktop\IMG_200415_4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67" w:rsidRDefault="00367867" w:rsidP="003678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teaching of anatomy in Belfast has a long and rich history and dates back to 1819 when James Lawson Drummond – Chair of Anatomy and Physiology – introduced the subject within the Faculty of Arts, at the Royal Belfast </w:t>
      </w:r>
      <w:proofErr w:type="spellStart"/>
      <w:r>
        <w:rPr>
          <w:rFonts w:ascii="Arial" w:hAnsi="Arial" w:cs="Arial"/>
        </w:rPr>
        <w:t>Academical</w:t>
      </w:r>
      <w:proofErr w:type="spellEnd"/>
      <w:r>
        <w:rPr>
          <w:rFonts w:ascii="Arial" w:hAnsi="Arial" w:cs="Arial"/>
        </w:rPr>
        <w:t xml:space="preserve"> Institution (Inst.).</w:t>
      </w:r>
      <w:r w:rsidR="006A50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Medical Faculty (located at Inst.) was formed in 1835 and housed a dissecting room, lecture room and museum where medical students received their training in anatomy.</w:t>
      </w:r>
    </w:p>
    <w:p w:rsidR="006A50BB" w:rsidRDefault="006A50BB" w:rsidP="006A50BB">
      <w:pPr>
        <w:spacing w:line="360" w:lineRule="auto"/>
        <w:rPr>
          <w:rFonts w:ascii="Arial" w:hAnsi="Arial" w:cs="Arial"/>
        </w:rPr>
      </w:pPr>
    </w:p>
    <w:p w:rsidR="006A50BB" w:rsidRDefault="00367867" w:rsidP="00CF0D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1849, when Queen’s College Belfast opened, the Medical Faculty moved to the University Road site where lectures in anatomy were held, however, dissection continued at Inst. until 1863 when a new medical building opened in the University Quadrangle.  In 1968</w:t>
      </w:r>
      <w:r w:rsidR="00100309" w:rsidRPr="00CF0D83">
        <w:rPr>
          <w:rFonts w:ascii="Arial" w:hAnsi="Arial" w:cs="Arial"/>
        </w:rPr>
        <w:t>, the Medical Biology centre (MBC) opened where the current dissecting rooms are located</w:t>
      </w:r>
      <w:r w:rsidR="00CF0D83" w:rsidRPr="00CF0D83">
        <w:rPr>
          <w:rFonts w:ascii="Arial" w:hAnsi="Arial" w:cs="Arial"/>
        </w:rPr>
        <w:t>, within th</w:t>
      </w:r>
      <w:r w:rsidR="0086126B">
        <w:rPr>
          <w:rFonts w:ascii="Arial" w:hAnsi="Arial" w:cs="Arial"/>
        </w:rPr>
        <w:t>e Anatomy Licensed Area (12113) that is regulated by the Human Tissue Authority (HTA).</w:t>
      </w:r>
    </w:p>
    <w:p w:rsidR="006A50BB" w:rsidRDefault="006A50BB" w:rsidP="00CF0D83">
      <w:pPr>
        <w:spacing w:line="360" w:lineRule="auto"/>
        <w:jc w:val="both"/>
        <w:rPr>
          <w:rFonts w:ascii="Arial" w:hAnsi="Arial" w:cs="Arial"/>
        </w:rPr>
      </w:pPr>
    </w:p>
    <w:p w:rsidR="00CF0D83" w:rsidRDefault="00CF0D83" w:rsidP="00CF0D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Cadaveric dissection is undertaken by students across a range of undergraduate degree programmes within the School:</w:t>
      </w:r>
    </w:p>
    <w:p w:rsidR="00CF0D83" w:rsidRDefault="00CF0D83" w:rsidP="00CF0D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First and second year Medicine</w:t>
      </w:r>
    </w:p>
    <w:p w:rsidR="00CF0D83" w:rsidRDefault="00CF0D83" w:rsidP="00CF0D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First year Dentistry</w:t>
      </w:r>
    </w:p>
    <w:p w:rsidR="00CF0D83" w:rsidRDefault="00CF0D83" w:rsidP="00CF0D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BSc (Hons) Intercalated Medical Science</w:t>
      </w:r>
    </w:p>
    <w:p w:rsidR="006E5B1C" w:rsidRPr="006E5B1C" w:rsidRDefault="006E5B1C" w:rsidP="00CF0D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Students studying for a degree in Biomedical Science, Human Biology, Medicine, Dentistry and Intercalated Medical Science also have the opportunity to study histology within the purpose-built Virtua</w:t>
      </w:r>
      <w:r w:rsidR="00FC1AF9">
        <w:rPr>
          <w:rFonts w:ascii="Arial" w:hAnsi="Arial" w:cs="Arial"/>
        </w:rPr>
        <w:t xml:space="preserve">l Histology Suite, using </w:t>
      </w:r>
      <w:proofErr w:type="spellStart"/>
      <w:r w:rsidR="00FC1AF9">
        <w:rPr>
          <w:rFonts w:ascii="Arial" w:hAnsi="Arial" w:cs="Arial"/>
        </w:rPr>
        <w:t>PathXL</w:t>
      </w:r>
      <w:proofErr w:type="spellEnd"/>
      <w:r w:rsidR="00FC1AF9">
        <w:rPr>
          <w:rFonts w:ascii="Arial" w:hAnsi="Arial" w:cs="Arial"/>
        </w:rPr>
        <w:t xml:space="preserve"> software.</w:t>
      </w:r>
    </w:p>
    <w:p w:rsidR="00CF0D83" w:rsidRDefault="00CF0D83" w:rsidP="00CF0D83">
      <w:pPr>
        <w:spacing w:line="360" w:lineRule="auto"/>
        <w:jc w:val="both"/>
        <w:rPr>
          <w:rFonts w:ascii="Arial" w:hAnsi="Arial" w:cs="Arial"/>
          <w:b/>
        </w:rPr>
      </w:pPr>
      <w:r w:rsidRPr="00CF0D83">
        <w:rPr>
          <w:rFonts w:ascii="Arial" w:hAnsi="Arial" w:cs="Arial"/>
          <w:b/>
        </w:rPr>
        <w:t>Postgraduate Programmes</w:t>
      </w:r>
    </w:p>
    <w:p w:rsidR="00CF0D83" w:rsidRDefault="00CF0D83" w:rsidP="00CF0D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Postgraduate students enrolled for the Certificate, Diploma or Masters in Clinical Anatomy have the option of studying gross anatomy across a range of applied anatomy modules, using </w:t>
      </w:r>
      <w:proofErr w:type="spellStart"/>
      <w:r>
        <w:rPr>
          <w:rFonts w:ascii="Arial" w:hAnsi="Arial" w:cs="Arial"/>
        </w:rPr>
        <w:t>prosected</w:t>
      </w:r>
      <w:proofErr w:type="spellEnd"/>
      <w:r>
        <w:rPr>
          <w:rFonts w:ascii="Arial" w:hAnsi="Arial" w:cs="Arial"/>
        </w:rPr>
        <w:t xml:space="preserve"> anatomical specimens.</w:t>
      </w:r>
      <w:r w:rsidR="006E5B1C">
        <w:rPr>
          <w:rFonts w:ascii="Arial" w:hAnsi="Arial" w:cs="Arial"/>
        </w:rPr>
        <w:t xml:space="preserve">  These modules allow students to advance their knowledge of human anatomy and develop the skills associated with teaching; the programmes therefore offer students an excellent foundation for a fu</w:t>
      </w:r>
      <w:r w:rsidR="00413D05">
        <w:rPr>
          <w:rFonts w:ascii="Arial" w:hAnsi="Arial" w:cs="Arial"/>
        </w:rPr>
        <w:t>ture career in teaching anatomy as well as developing their knowledge of the subject.</w:t>
      </w:r>
    </w:p>
    <w:p w:rsidR="00CF0D83" w:rsidRPr="00CF0D83" w:rsidRDefault="00CF0D83" w:rsidP="00CF0D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September 2015, the first intake of students on the new blended learning programmes in Clinical Anat</w:t>
      </w:r>
      <w:r w:rsidR="00377E0B">
        <w:rPr>
          <w:rFonts w:ascii="Arial" w:hAnsi="Arial" w:cs="Arial"/>
        </w:rPr>
        <w:t xml:space="preserve">omy </w:t>
      </w:r>
      <w:r w:rsidR="006E5B1C">
        <w:rPr>
          <w:rFonts w:ascii="Arial" w:hAnsi="Arial" w:cs="Arial"/>
        </w:rPr>
        <w:t>commence</w:t>
      </w:r>
      <w:r w:rsidR="00377E0B">
        <w:rPr>
          <w:rFonts w:ascii="Arial" w:hAnsi="Arial" w:cs="Arial"/>
        </w:rPr>
        <w:t>d</w:t>
      </w:r>
      <w:r w:rsidR="006E5B1C">
        <w:rPr>
          <w:rFonts w:ascii="Arial" w:hAnsi="Arial" w:cs="Arial"/>
        </w:rPr>
        <w:t xml:space="preserve"> their studies.  Students</w:t>
      </w:r>
      <w:r w:rsidR="00377E0B">
        <w:rPr>
          <w:rFonts w:ascii="Arial" w:hAnsi="Arial" w:cs="Arial"/>
        </w:rPr>
        <w:t xml:space="preserve"> enrolled on these programmes</w:t>
      </w:r>
      <w:r w:rsidR="008B7FB4">
        <w:rPr>
          <w:rFonts w:ascii="Arial" w:hAnsi="Arial" w:cs="Arial"/>
        </w:rPr>
        <w:t xml:space="preserve"> </w:t>
      </w:r>
      <w:r w:rsidR="006E5B1C">
        <w:rPr>
          <w:rFonts w:ascii="Arial" w:hAnsi="Arial" w:cs="Arial"/>
        </w:rPr>
        <w:t>have the option of choosing from a range of modules and their learning will take place virtually through access to a series of anatomy web-apps and face-to-face interaction with teaching staff.</w:t>
      </w:r>
    </w:p>
    <w:p w:rsidR="006A50BB" w:rsidRDefault="006A50BB" w:rsidP="00CF0D83">
      <w:pPr>
        <w:spacing w:line="360" w:lineRule="auto"/>
        <w:jc w:val="both"/>
        <w:rPr>
          <w:rFonts w:ascii="Arial" w:hAnsi="Arial" w:cs="Arial"/>
          <w:b/>
        </w:rPr>
      </w:pPr>
    </w:p>
    <w:p w:rsidR="00CF0D83" w:rsidRPr="00CF0D83" w:rsidRDefault="00DF7F9C" w:rsidP="00CF0D8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Re-development of Anatomy Teaching Facilities</w:t>
      </w:r>
    </w:p>
    <w:p w:rsidR="0036074D" w:rsidRDefault="00100309" w:rsidP="00CF0D83">
      <w:pPr>
        <w:spacing w:line="360" w:lineRule="auto"/>
        <w:jc w:val="both"/>
        <w:rPr>
          <w:rFonts w:ascii="Arial" w:hAnsi="Arial" w:cs="Arial"/>
        </w:rPr>
      </w:pPr>
      <w:r w:rsidRPr="00CF0D83">
        <w:rPr>
          <w:rFonts w:ascii="Arial" w:hAnsi="Arial" w:cs="Arial"/>
        </w:rPr>
        <w:t>During the summer months of 2015, a major re</w:t>
      </w:r>
      <w:r w:rsidR="00943085">
        <w:rPr>
          <w:rFonts w:ascii="Arial" w:hAnsi="Arial" w:cs="Arial"/>
        </w:rPr>
        <w:t xml:space="preserve">furbishment programme took </w:t>
      </w:r>
      <w:r w:rsidRPr="00CF0D83">
        <w:rPr>
          <w:rFonts w:ascii="Arial" w:hAnsi="Arial" w:cs="Arial"/>
        </w:rPr>
        <w:t>place withi</w:t>
      </w:r>
      <w:r w:rsidR="00943085">
        <w:rPr>
          <w:rFonts w:ascii="Arial" w:hAnsi="Arial" w:cs="Arial"/>
        </w:rPr>
        <w:t>n the Anatomy Licensed Area, including</w:t>
      </w:r>
      <w:r w:rsidRPr="00CF0D83">
        <w:rPr>
          <w:rFonts w:ascii="Arial" w:hAnsi="Arial" w:cs="Arial"/>
        </w:rPr>
        <w:t xml:space="preserve"> development</w:t>
      </w:r>
      <w:r w:rsidR="00905417">
        <w:rPr>
          <w:rFonts w:ascii="Arial" w:hAnsi="Arial" w:cs="Arial"/>
        </w:rPr>
        <w:t xml:space="preserve"> of a new mortuary and bespoke S</w:t>
      </w:r>
      <w:r w:rsidRPr="00CF0D83">
        <w:rPr>
          <w:rFonts w:ascii="Arial" w:hAnsi="Arial" w:cs="Arial"/>
        </w:rPr>
        <w:t>urgical</w:t>
      </w:r>
      <w:r w:rsidR="00905417">
        <w:rPr>
          <w:rFonts w:ascii="Arial" w:hAnsi="Arial" w:cs="Arial"/>
        </w:rPr>
        <w:t xml:space="preserve"> Skills T</w:t>
      </w:r>
      <w:r w:rsidRPr="00CF0D83">
        <w:rPr>
          <w:rFonts w:ascii="Arial" w:hAnsi="Arial" w:cs="Arial"/>
        </w:rPr>
        <w:t>ra</w:t>
      </w:r>
      <w:r w:rsidR="00905417">
        <w:rPr>
          <w:rFonts w:ascii="Arial" w:hAnsi="Arial" w:cs="Arial"/>
        </w:rPr>
        <w:t>ining A</w:t>
      </w:r>
      <w:r w:rsidR="00943085">
        <w:rPr>
          <w:rFonts w:ascii="Arial" w:hAnsi="Arial" w:cs="Arial"/>
        </w:rPr>
        <w:t xml:space="preserve">rea.  The programme </w:t>
      </w:r>
      <w:r w:rsidR="00CF0D83" w:rsidRPr="00CF0D83">
        <w:rPr>
          <w:rFonts w:ascii="Arial" w:hAnsi="Arial" w:cs="Arial"/>
        </w:rPr>
        <w:t xml:space="preserve">also </w:t>
      </w:r>
      <w:r w:rsidRPr="00CF0D83">
        <w:rPr>
          <w:rFonts w:ascii="Arial" w:hAnsi="Arial" w:cs="Arial"/>
        </w:rPr>
        <w:t>include</w:t>
      </w:r>
      <w:r w:rsidR="00943085">
        <w:rPr>
          <w:rFonts w:ascii="Arial" w:hAnsi="Arial" w:cs="Arial"/>
        </w:rPr>
        <w:t>d</w:t>
      </w:r>
      <w:r w:rsidRPr="00CF0D83">
        <w:rPr>
          <w:rFonts w:ascii="Arial" w:hAnsi="Arial" w:cs="Arial"/>
        </w:rPr>
        <w:t xml:space="preserve"> full modernisation of the Main Dissecting Room f</w:t>
      </w:r>
      <w:r w:rsidR="000B74D0">
        <w:rPr>
          <w:rFonts w:ascii="Arial" w:hAnsi="Arial" w:cs="Arial"/>
        </w:rPr>
        <w:t xml:space="preserve">acility to include </w:t>
      </w:r>
      <w:r w:rsidR="00943085">
        <w:rPr>
          <w:rFonts w:ascii="Arial" w:hAnsi="Arial" w:cs="Arial"/>
        </w:rPr>
        <w:t>advanced</w:t>
      </w:r>
      <w:r w:rsidRPr="00CF0D83">
        <w:rPr>
          <w:rFonts w:ascii="Arial" w:hAnsi="Arial" w:cs="Arial"/>
        </w:rPr>
        <w:t xml:space="preserve"> inter</w:t>
      </w:r>
      <w:r w:rsidR="006A50BB">
        <w:rPr>
          <w:rFonts w:ascii="Arial" w:hAnsi="Arial" w:cs="Arial"/>
        </w:rPr>
        <w:t>active touch-screen technology.  These major re</w:t>
      </w:r>
      <w:r w:rsidR="00ED6A06">
        <w:rPr>
          <w:rFonts w:ascii="Arial" w:hAnsi="Arial" w:cs="Arial"/>
        </w:rPr>
        <w:t>-d</w:t>
      </w:r>
      <w:r w:rsidR="00C278B2">
        <w:rPr>
          <w:rFonts w:ascii="Arial" w:hAnsi="Arial" w:cs="Arial"/>
        </w:rPr>
        <w:t xml:space="preserve">evelopment works are part of a major </w:t>
      </w:r>
      <w:r w:rsidR="006A50BB">
        <w:rPr>
          <w:rFonts w:ascii="Arial" w:hAnsi="Arial" w:cs="Arial"/>
        </w:rPr>
        <w:t>capital investment</w:t>
      </w:r>
      <w:r w:rsidR="00C278B2">
        <w:rPr>
          <w:rFonts w:ascii="Arial" w:hAnsi="Arial" w:cs="Arial"/>
        </w:rPr>
        <w:t xml:space="preserve"> programme</w:t>
      </w:r>
      <w:r w:rsidR="006A50BB">
        <w:rPr>
          <w:rFonts w:ascii="Arial" w:hAnsi="Arial" w:cs="Arial"/>
        </w:rPr>
        <w:t xml:space="preserve"> in the University and will provide students with the opportunity to study in a modern and dynamic environment.  Clinical colleagues will also have the opportunity to develop their knowledge of anatomy</w:t>
      </w:r>
      <w:r w:rsidR="00ED6A06">
        <w:rPr>
          <w:rFonts w:ascii="Arial" w:hAnsi="Arial" w:cs="Arial"/>
        </w:rPr>
        <w:t xml:space="preserve"> and develop surgical skills</w:t>
      </w:r>
      <w:r w:rsidR="006A50BB">
        <w:rPr>
          <w:rFonts w:ascii="Arial" w:hAnsi="Arial" w:cs="Arial"/>
        </w:rPr>
        <w:t xml:space="preserve"> within the</w:t>
      </w:r>
      <w:r w:rsidR="000B74D0">
        <w:rPr>
          <w:rFonts w:ascii="Arial" w:hAnsi="Arial" w:cs="Arial"/>
        </w:rPr>
        <w:t xml:space="preserve"> dedicated Surgical S</w:t>
      </w:r>
      <w:r w:rsidR="006A50BB">
        <w:rPr>
          <w:rFonts w:ascii="Arial" w:hAnsi="Arial" w:cs="Arial"/>
        </w:rPr>
        <w:t>kills</w:t>
      </w:r>
      <w:r w:rsidR="000B74D0">
        <w:rPr>
          <w:rFonts w:ascii="Arial" w:hAnsi="Arial" w:cs="Arial"/>
        </w:rPr>
        <w:t xml:space="preserve"> Training A</w:t>
      </w:r>
      <w:r w:rsidR="006A50BB">
        <w:rPr>
          <w:rFonts w:ascii="Arial" w:hAnsi="Arial" w:cs="Arial"/>
        </w:rPr>
        <w:t>rea.</w:t>
      </w:r>
    </w:p>
    <w:p w:rsidR="00380803" w:rsidRDefault="00380803" w:rsidP="00CF0D83">
      <w:pPr>
        <w:spacing w:line="360" w:lineRule="auto"/>
        <w:jc w:val="both"/>
        <w:rPr>
          <w:rFonts w:ascii="Arial" w:hAnsi="Arial" w:cs="Arial"/>
        </w:rPr>
      </w:pPr>
    </w:p>
    <w:p w:rsidR="00380803" w:rsidRPr="00CF0D83" w:rsidRDefault="00380803" w:rsidP="00CF0D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 contact details please refer to our website</w:t>
      </w:r>
      <w:r>
        <w:t xml:space="preserve"> </w:t>
      </w:r>
      <w:hyperlink r:id="rId7" w:history="1">
        <w:r>
          <w:rPr>
            <w:rStyle w:val="Hyperlink"/>
          </w:rPr>
          <w:t>http://www.qub.ac.uk/schools/mdbs/bms/</w:t>
        </w:r>
      </w:hyperlink>
    </w:p>
    <w:p w:rsidR="00CF0D83" w:rsidRDefault="00CF0D83" w:rsidP="00100309">
      <w:pPr>
        <w:jc w:val="both"/>
        <w:rPr>
          <w:rFonts w:ascii="Arial" w:hAnsi="Arial" w:cs="Arial"/>
        </w:rPr>
      </w:pPr>
    </w:p>
    <w:p w:rsidR="00962C21" w:rsidRPr="00CF0D83" w:rsidRDefault="00962C21" w:rsidP="00B17BDE">
      <w:pPr>
        <w:jc w:val="center"/>
        <w:rPr>
          <w:rFonts w:ascii="Arial" w:hAnsi="Arial" w:cs="Arial"/>
        </w:rPr>
      </w:pPr>
    </w:p>
    <w:sectPr w:rsidR="00962C21" w:rsidRPr="00CF0D83" w:rsidSect="00360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7B3"/>
    <w:multiLevelType w:val="hybridMultilevel"/>
    <w:tmpl w:val="C21E9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E1CE9"/>
    <w:multiLevelType w:val="hybridMultilevel"/>
    <w:tmpl w:val="A0D0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16008"/>
    <w:multiLevelType w:val="hybridMultilevel"/>
    <w:tmpl w:val="AC5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09"/>
    <w:rsid w:val="000B74D0"/>
    <w:rsid w:val="000C7AA8"/>
    <w:rsid w:val="00100309"/>
    <w:rsid w:val="0036074D"/>
    <w:rsid w:val="00367867"/>
    <w:rsid w:val="00377E0B"/>
    <w:rsid w:val="00380803"/>
    <w:rsid w:val="00413D05"/>
    <w:rsid w:val="006A50BB"/>
    <w:rsid w:val="006E5B1C"/>
    <w:rsid w:val="00756C95"/>
    <w:rsid w:val="0086126B"/>
    <w:rsid w:val="008B7FB4"/>
    <w:rsid w:val="00905417"/>
    <w:rsid w:val="00943085"/>
    <w:rsid w:val="00962C21"/>
    <w:rsid w:val="009A3585"/>
    <w:rsid w:val="00B17BDE"/>
    <w:rsid w:val="00B70A4C"/>
    <w:rsid w:val="00BD5DAA"/>
    <w:rsid w:val="00C278B2"/>
    <w:rsid w:val="00CF0D83"/>
    <w:rsid w:val="00DF7F9C"/>
    <w:rsid w:val="00ED6A06"/>
    <w:rsid w:val="00F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808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D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8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qub.ac.uk/schools/mdbs/b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Taylor</dc:creator>
  <cp:lastModifiedBy>Loughna Siobhan</cp:lastModifiedBy>
  <cp:revision>2</cp:revision>
  <dcterms:created xsi:type="dcterms:W3CDTF">2016-03-30T13:45:00Z</dcterms:created>
  <dcterms:modified xsi:type="dcterms:W3CDTF">2016-03-30T13:45:00Z</dcterms:modified>
</cp:coreProperties>
</file>