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C" w:rsidRDefault="00D65EBC" w:rsidP="003154D2">
      <w:pPr>
        <w:jc w:val="center"/>
      </w:pPr>
      <w:bookmarkStart w:id="0" w:name="_GoBack"/>
      <w:bookmarkEnd w:id="0"/>
      <w:r>
        <w:t>The National Undergraduate Neuroanatomy Competition</w:t>
      </w:r>
      <w:r w:rsidR="003154D2">
        <w:t xml:space="preserve"> 2016</w:t>
      </w:r>
    </w:p>
    <w:p w:rsidR="00A1026C" w:rsidRDefault="00BF31E4" w:rsidP="00EE2761">
      <w:r>
        <w:t>On Saturday 9</w:t>
      </w:r>
      <w:r w:rsidRPr="00BF31E4">
        <w:rPr>
          <w:vertAlign w:val="superscript"/>
        </w:rPr>
        <w:t>th</w:t>
      </w:r>
      <w:r>
        <w:t xml:space="preserve"> Apri</w:t>
      </w:r>
      <w:r w:rsidR="003154D2">
        <w:t>l, the Faculty of Medicine</w:t>
      </w:r>
      <w:r w:rsidR="0064211D">
        <w:t xml:space="preserve"> at the University of Southampton</w:t>
      </w:r>
      <w:r w:rsidR="003154D2">
        <w:t xml:space="preserve">, in association with The Anatomical Society </w:t>
      </w:r>
      <w:r>
        <w:t>hosted its fourth annual National Undergraduate</w:t>
      </w:r>
      <w:r w:rsidR="009B721D">
        <w:t xml:space="preserve"> Neuroanatomy Competition. Ninety eight</w:t>
      </w:r>
      <w:r>
        <w:t xml:space="preserve"> medical students from acr</w:t>
      </w:r>
      <w:r w:rsidR="009B721D">
        <w:t xml:space="preserve">oss the </w:t>
      </w:r>
      <w:r w:rsidR="00EE2761">
        <w:t xml:space="preserve">UK and Ireland </w:t>
      </w:r>
      <w:r w:rsidR="009B721D">
        <w:t>attended</w:t>
      </w:r>
      <w:r>
        <w:t xml:space="preserve"> the</w:t>
      </w:r>
      <w:r w:rsidR="009B721D">
        <w:t xml:space="preserve"> one</w:t>
      </w:r>
      <w:r>
        <w:t xml:space="preserve"> day</w:t>
      </w:r>
      <w:r w:rsidR="009B721D">
        <w:t xml:space="preserve"> conference</w:t>
      </w:r>
      <w:r>
        <w:t xml:space="preserve"> that was designed to inspire and enhance the skills of budding neurologists and neuroscientists. Taking place at Southampton General Hospital, competitors sat</w:t>
      </w:r>
      <w:r w:rsidR="009B721D">
        <w:t xml:space="preserve"> both</w:t>
      </w:r>
      <w:r>
        <w:t xml:space="preserve"> a multiple choice exam and </w:t>
      </w:r>
      <w:r w:rsidR="00A1026C">
        <w:t>a neuroanatomy</w:t>
      </w:r>
      <w:r w:rsidR="003154D2">
        <w:t xml:space="preserve"> spotter</w:t>
      </w:r>
      <w:r>
        <w:t>. The overall winner for the day was Theron Ng Sir Yuan (Dundee Univer</w:t>
      </w:r>
      <w:r w:rsidR="009B721D">
        <w:t>sity) obtaining the highest score ever recorded</w:t>
      </w:r>
      <w:r>
        <w:t xml:space="preserve"> at the competition. We were honoured to have</w:t>
      </w:r>
      <w:r w:rsidR="003154D2">
        <w:t xml:space="preserve"> with us</w:t>
      </w:r>
      <w:r w:rsidR="009B721D">
        <w:t xml:space="preserve"> special guest speakers Professor</w:t>
      </w:r>
      <w:r>
        <w:t xml:space="preserve"> Ceri Davies (</w:t>
      </w:r>
      <w:r w:rsidR="009B721D">
        <w:t>Imperial College London) and Dr</w:t>
      </w:r>
      <w:r>
        <w:t xml:space="preserve"> Roxana Carare (University of Southampton)</w:t>
      </w:r>
      <w:r w:rsidR="003154D2">
        <w:t xml:space="preserve"> who gave</w:t>
      </w:r>
      <w:r w:rsidR="009B721D">
        <w:t xml:space="preserve"> exhilarating</w:t>
      </w:r>
      <w:r w:rsidR="003154D2">
        <w:t xml:space="preserve"> lectures</w:t>
      </w:r>
      <w:r w:rsidR="009B721D">
        <w:t xml:space="preserve"> in the afternoon. The formal welcome address</w:t>
      </w:r>
      <w:r w:rsidR="003154D2">
        <w:t xml:space="preserve"> this year</w:t>
      </w:r>
      <w:r w:rsidR="009B721D">
        <w:t xml:space="preserve"> was given by</w:t>
      </w:r>
      <w:r w:rsidR="003154D2">
        <w:t xml:space="preserve"> our</w:t>
      </w:r>
      <w:r w:rsidR="009B721D">
        <w:t xml:space="preserve"> </w:t>
      </w:r>
      <w:r>
        <w:t>newly appointe</w:t>
      </w:r>
      <w:r w:rsidR="003154D2">
        <w:t xml:space="preserve">d Associate </w:t>
      </w:r>
      <w:r w:rsidR="00181A7D">
        <w:t>Dean for</w:t>
      </w:r>
      <w:r w:rsidR="003154D2">
        <w:t xml:space="preserve"> Education</w:t>
      </w:r>
      <w:r w:rsidR="009B721D">
        <w:t>, Professor</w:t>
      </w:r>
      <w:r>
        <w:t xml:space="preserve"> Karen Morrison. </w:t>
      </w:r>
    </w:p>
    <w:p w:rsidR="001B793B" w:rsidRDefault="003154D2" w:rsidP="00EE2761">
      <w:r>
        <w:t xml:space="preserve">The </w:t>
      </w:r>
      <w:r w:rsidR="00EE2761">
        <w:t xml:space="preserve">event was led by </w:t>
      </w:r>
      <w:r w:rsidR="00A1026C">
        <w:t>final year medical student</w:t>
      </w:r>
      <w:r w:rsidR="00EE2761">
        <w:t>, Ellie</w:t>
      </w:r>
      <w:r>
        <w:t xml:space="preserve"> Seaby</w:t>
      </w:r>
      <w:r w:rsidR="00EE2761">
        <w:t>,</w:t>
      </w:r>
      <w:r>
        <w:t xml:space="preserve"> who collaborated with a dedicated team of students, faculty staff and clinicians. The competition</w:t>
      </w:r>
      <w:r w:rsidR="00A1026C">
        <w:t xml:space="preserve"> continues to go from streng</w:t>
      </w:r>
      <w:r>
        <w:t>th to strength each year</w:t>
      </w:r>
      <w:r w:rsidR="00EE2761">
        <w:t>, attracting an increasing number of competitors</w:t>
      </w:r>
      <w:r w:rsidR="00A1026C">
        <w:t xml:space="preserve">. We would like to thank everyone who has supported and </w:t>
      </w:r>
      <w:r w:rsidR="00181A7D">
        <w:t xml:space="preserve">helped the event become a success particularly </w:t>
      </w:r>
      <w:r>
        <w:t>The Centre for Learning Anatomical Sciences</w:t>
      </w:r>
      <w:r w:rsidR="009B59B7">
        <w:t>, The Anatomical Society and The Royal College of Surgeons Edinburgh</w:t>
      </w:r>
      <w:r>
        <w:t xml:space="preserve">. </w:t>
      </w:r>
    </w:p>
    <w:p w:rsidR="001B793B" w:rsidRDefault="001B793B"/>
    <w:p w:rsidR="0053680C" w:rsidRDefault="0053680C"/>
    <w:p w:rsidR="0053680C" w:rsidRDefault="0053680C">
      <w:r>
        <w:rPr>
          <w:noProof/>
          <w:lang w:eastAsia="en-GB"/>
        </w:rPr>
        <w:drawing>
          <wp:inline distT="0" distB="0" distL="0" distR="0">
            <wp:extent cx="2771775" cy="3695700"/>
            <wp:effectExtent l="0" t="0" r="9525" b="0"/>
            <wp:docPr id="1" name="Picture 1" descr="C:\Documents and Settings\Mary-Anne Pigott\Local Settings\Temporary Internet Files\Content.Outlook\WYB9QZCC\Theron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y-Anne Pigott\Local Settings\Temporary Internet Files\Content.Outlook\WYB9QZCC\Theron 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90" cy="36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0C" w:rsidRDefault="0053680C">
      <w:r>
        <w:rPr>
          <w:rFonts w:ascii="Calibri" w:hAnsi="Calibri"/>
          <w:sz w:val="18"/>
          <w:szCs w:val="18"/>
        </w:rPr>
        <w:t xml:space="preserve">Overall </w:t>
      </w:r>
      <w:r w:rsidRPr="00AA2661">
        <w:rPr>
          <w:rFonts w:ascii="Calibri" w:hAnsi="Calibri"/>
          <w:sz w:val="18"/>
          <w:szCs w:val="18"/>
        </w:rPr>
        <w:t xml:space="preserve">Winner Pre-clinical: </w:t>
      </w:r>
      <w:r w:rsidRPr="00AA2661">
        <w:rPr>
          <w:rFonts w:ascii="Calibri" w:hAnsi="Calibri"/>
          <w:b/>
          <w:bCs/>
          <w:sz w:val="18"/>
          <w:szCs w:val="18"/>
        </w:rPr>
        <w:t>Theron Ng Sir Yuan</w:t>
      </w:r>
      <w:r w:rsidRPr="00AA2661">
        <w:rPr>
          <w:rFonts w:ascii="Calibri" w:hAnsi="Calibri"/>
          <w:sz w:val="18"/>
          <w:szCs w:val="18"/>
        </w:rPr>
        <w:t xml:space="preserve"> (Dundee)</w:t>
      </w:r>
    </w:p>
    <w:p w:rsidR="0053680C" w:rsidRDefault="0053680C"/>
    <w:p w:rsidR="0053680C" w:rsidRDefault="0053680C"/>
    <w:p w:rsidR="0053680C" w:rsidRDefault="0053680C"/>
    <w:p w:rsidR="001B793B" w:rsidRDefault="001B793B" w:rsidP="001B793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3502890" cy="1966739"/>
            <wp:effectExtent l="0" t="0" r="2540" b="0"/>
            <wp:docPr id="2" name="Picture 2" descr="\\soton.ac.uk\ude\personalfiles\users\sb31\mydesktop\NUNC 2016 PICTURES\IMG_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ton.ac.uk\ude\personalfiles\users\sb31\mydesktop\NUNC 2016 PICTURES\IMG_7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91" cy="19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32" w:rsidRPr="00AA2661" w:rsidRDefault="00363F32" w:rsidP="00363F32">
      <w:pPr>
        <w:jc w:val="center"/>
        <w:rPr>
          <w:sz w:val="18"/>
          <w:szCs w:val="18"/>
        </w:rPr>
      </w:pPr>
      <w:r w:rsidRPr="00AA2661">
        <w:rPr>
          <w:rFonts w:ascii="Calibri" w:hAnsi="Calibri"/>
          <w:sz w:val="18"/>
          <w:szCs w:val="18"/>
        </w:rPr>
        <w:t xml:space="preserve">Runner-up Pre-clinical: </w:t>
      </w:r>
      <w:r w:rsidRPr="00AA2661">
        <w:rPr>
          <w:rFonts w:ascii="Calibri" w:hAnsi="Calibri"/>
          <w:b/>
          <w:bCs/>
          <w:sz w:val="18"/>
          <w:szCs w:val="18"/>
        </w:rPr>
        <w:t>Emma Jane Norton</w:t>
      </w:r>
      <w:r w:rsidRPr="00AA2661">
        <w:rPr>
          <w:rFonts w:ascii="Calibri" w:hAnsi="Calibri"/>
          <w:sz w:val="18"/>
          <w:szCs w:val="18"/>
        </w:rPr>
        <w:t xml:space="preserve"> (St George’s</w:t>
      </w:r>
      <w:proofErr w:type="gramStart"/>
      <w:r w:rsidRPr="00AA2661">
        <w:rPr>
          <w:rFonts w:ascii="Calibri" w:hAnsi="Calibri"/>
          <w:sz w:val="18"/>
          <w:szCs w:val="18"/>
        </w:rPr>
        <w:t>)Winner</w:t>
      </w:r>
      <w:proofErr w:type="gramEnd"/>
      <w:r w:rsidRPr="00AA2661">
        <w:rPr>
          <w:rFonts w:ascii="Calibri" w:hAnsi="Calibri"/>
          <w:sz w:val="18"/>
          <w:szCs w:val="18"/>
        </w:rPr>
        <w:t xml:space="preserve"> clinical: </w:t>
      </w:r>
      <w:r w:rsidRPr="00AA2661">
        <w:rPr>
          <w:rFonts w:ascii="Calibri" w:hAnsi="Calibri"/>
          <w:b/>
          <w:bCs/>
          <w:sz w:val="18"/>
          <w:szCs w:val="18"/>
        </w:rPr>
        <w:t>Felix Gill</w:t>
      </w:r>
      <w:r w:rsidRPr="00AA2661">
        <w:rPr>
          <w:rFonts w:ascii="Calibri" w:hAnsi="Calibri"/>
          <w:sz w:val="18"/>
          <w:szCs w:val="18"/>
        </w:rPr>
        <w:t xml:space="preserve"> (St George’s)Runner-up Pre-clinical: </w:t>
      </w:r>
      <w:r w:rsidRPr="00AA2661">
        <w:rPr>
          <w:rFonts w:ascii="Calibri" w:hAnsi="Calibri"/>
          <w:b/>
          <w:bCs/>
          <w:sz w:val="18"/>
          <w:szCs w:val="18"/>
        </w:rPr>
        <w:t xml:space="preserve">Edward </w:t>
      </w:r>
      <w:proofErr w:type="spellStart"/>
      <w:r w:rsidRPr="00AA2661">
        <w:rPr>
          <w:rFonts w:ascii="Calibri" w:hAnsi="Calibri"/>
          <w:b/>
          <w:bCs/>
          <w:sz w:val="18"/>
          <w:szCs w:val="18"/>
        </w:rPr>
        <w:t>Droscher</w:t>
      </w:r>
      <w:proofErr w:type="spellEnd"/>
      <w:r w:rsidRPr="00AA2661">
        <w:rPr>
          <w:rFonts w:ascii="Calibri" w:hAnsi="Calibri"/>
          <w:sz w:val="18"/>
          <w:szCs w:val="18"/>
        </w:rPr>
        <w:t xml:space="preserve"> (Manchester)</w:t>
      </w:r>
    </w:p>
    <w:p w:rsidR="00363F32" w:rsidRDefault="001B793B" w:rsidP="00363F32">
      <w:pPr>
        <w:jc w:val="center"/>
      </w:pPr>
      <w:r>
        <w:rPr>
          <w:noProof/>
          <w:lang w:eastAsia="en-GB"/>
        </w:rPr>
        <w:drawing>
          <wp:inline distT="0" distB="0" distL="0" distR="0" wp14:anchorId="7475363D" wp14:editId="4FAEB686">
            <wp:extent cx="3667125" cy="2058950"/>
            <wp:effectExtent l="0" t="0" r="0" b="0"/>
            <wp:docPr id="3" name="Picture 3" descr="\\soton.ac.uk\ude\personalfiles\users\sb31\mydesktop\NUNC 2016 PICTURES\IMG_7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ton.ac.uk\ude\personalfiles\users\sb31\mydesktop\NUNC 2016 PICTURES\IMG_7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590" cy="20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32" w:rsidRPr="009B59B7" w:rsidRDefault="001B793B" w:rsidP="009B59B7">
      <w:pPr>
        <w:jc w:val="center"/>
      </w:pPr>
      <w:r w:rsidRPr="00363F32">
        <w:rPr>
          <w:sz w:val="18"/>
          <w:szCs w:val="18"/>
        </w:rPr>
        <w:t>Committee members</w:t>
      </w:r>
      <w:r w:rsidR="0064211D">
        <w:rPr>
          <w:sz w:val="18"/>
          <w:szCs w:val="18"/>
        </w:rPr>
        <w:t xml:space="preserve"> Jonny Stephens, Andrew Lowry, Sam Hall, </w:t>
      </w:r>
      <w:proofErr w:type="spellStart"/>
      <w:r w:rsidR="0064211D">
        <w:rPr>
          <w:sz w:val="18"/>
          <w:szCs w:val="18"/>
        </w:rPr>
        <w:t>Teu</w:t>
      </w:r>
      <w:proofErr w:type="spellEnd"/>
      <w:r w:rsidR="0064211D">
        <w:rPr>
          <w:sz w:val="18"/>
          <w:szCs w:val="18"/>
        </w:rPr>
        <w:t xml:space="preserve"> Andrade and Ellie Seaby </w:t>
      </w:r>
      <w:r w:rsidR="00DD43DB">
        <w:rPr>
          <w:sz w:val="18"/>
          <w:szCs w:val="18"/>
        </w:rPr>
        <w:t xml:space="preserve"> </w:t>
      </w:r>
      <w:r w:rsidRPr="00363F32">
        <w:rPr>
          <w:sz w:val="18"/>
          <w:szCs w:val="18"/>
        </w:rPr>
        <w:t>with Professor Ceri Davies and</w:t>
      </w:r>
      <w:r w:rsidR="0064211D">
        <w:rPr>
          <w:sz w:val="18"/>
          <w:szCs w:val="18"/>
        </w:rPr>
        <w:t xml:space="preserve"> the</w:t>
      </w:r>
      <w:r w:rsidRPr="00363F32">
        <w:rPr>
          <w:sz w:val="18"/>
          <w:szCs w:val="18"/>
        </w:rPr>
        <w:t xml:space="preserve"> Associate Dean for Education</w:t>
      </w:r>
      <w:r w:rsidR="00363F32" w:rsidRPr="00363F32">
        <w:rPr>
          <w:sz w:val="18"/>
          <w:szCs w:val="18"/>
        </w:rPr>
        <w:t xml:space="preserve"> at Southampton</w:t>
      </w:r>
      <w:r w:rsidRPr="00363F32">
        <w:rPr>
          <w:sz w:val="18"/>
          <w:szCs w:val="18"/>
        </w:rPr>
        <w:t xml:space="preserve"> Professor Karen Morrison</w:t>
      </w:r>
    </w:p>
    <w:sectPr w:rsidR="00363F32" w:rsidRPr="009B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04" w:rsidRDefault="003A2D04" w:rsidP="00BF31E4">
      <w:pPr>
        <w:spacing w:after="0" w:line="240" w:lineRule="auto"/>
      </w:pPr>
      <w:r>
        <w:separator/>
      </w:r>
    </w:p>
  </w:endnote>
  <w:endnote w:type="continuationSeparator" w:id="0">
    <w:p w:rsidR="003A2D04" w:rsidRDefault="003A2D04" w:rsidP="00BF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04" w:rsidRDefault="003A2D04" w:rsidP="00BF31E4">
      <w:pPr>
        <w:spacing w:after="0" w:line="240" w:lineRule="auto"/>
      </w:pPr>
      <w:r>
        <w:separator/>
      </w:r>
    </w:p>
  </w:footnote>
  <w:footnote w:type="continuationSeparator" w:id="0">
    <w:p w:rsidR="003A2D04" w:rsidRDefault="003A2D04" w:rsidP="00BF3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E4"/>
    <w:rsid w:val="00181A7D"/>
    <w:rsid w:val="001B793B"/>
    <w:rsid w:val="002E4DAC"/>
    <w:rsid w:val="003154D2"/>
    <w:rsid w:val="00363F32"/>
    <w:rsid w:val="003A2D04"/>
    <w:rsid w:val="0053680C"/>
    <w:rsid w:val="00590710"/>
    <w:rsid w:val="0064211D"/>
    <w:rsid w:val="007F7AA7"/>
    <w:rsid w:val="00944D81"/>
    <w:rsid w:val="009B59B7"/>
    <w:rsid w:val="009B721D"/>
    <w:rsid w:val="00A1026C"/>
    <w:rsid w:val="00AA2661"/>
    <w:rsid w:val="00AE7212"/>
    <w:rsid w:val="00BF31E4"/>
    <w:rsid w:val="00D65EBC"/>
    <w:rsid w:val="00DD43DB"/>
    <w:rsid w:val="00E949CC"/>
    <w:rsid w:val="00EA3A5F"/>
    <w:rsid w:val="00E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E4"/>
  </w:style>
  <w:style w:type="paragraph" w:styleId="Footer">
    <w:name w:val="footer"/>
    <w:basedOn w:val="Normal"/>
    <w:link w:val="FooterChar"/>
    <w:uiPriority w:val="99"/>
    <w:unhideWhenUsed/>
    <w:rsid w:val="00BF3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E4"/>
  </w:style>
  <w:style w:type="paragraph" w:styleId="BalloonText">
    <w:name w:val="Balloon Text"/>
    <w:basedOn w:val="Normal"/>
    <w:link w:val="BalloonTextChar"/>
    <w:uiPriority w:val="99"/>
    <w:semiHidden/>
    <w:unhideWhenUsed/>
    <w:rsid w:val="001B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E4"/>
  </w:style>
  <w:style w:type="paragraph" w:styleId="Footer">
    <w:name w:val="footer"/>
    <w:basedOn w:val="Normal"/>
    <w:link w:val="FooterChar"/>
    <w:uiPriority w:val="99"/>
    <w:unhideWhenUsed/>
    <w:rsid w:val="00BF3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E4"/>
  </w:style>
  <w:style w:type="paragraph" w:styleId="BalloonText">
    <w:name w:val="Balloon Text"/>
    <w:basedOn w:val="Normal"/>
    <w:link w:val="BalloonTextChar"/>
    <w:uiPriority w:val="99"/>
    <w:semiHidden/>
    <w:unhideWhenUsed/>
    <w:rsid w:val="001B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Harrison</dc:creator>
  <cp:lastModifiedBy>theirelands</cp:lastModifiedBy>
  <cp:revision>2</cp:revision>
  <dcterms:created xsi:type="dcterms:W3CDTF">2016-06-06T11:17:00Z</dcterms:created>
  <dcterms:modified xsi:type="dcterms:W3CDTF">2016-06-06T11:17:00Z</dcterms:modified>
</cp:coreProperties>
</file>